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35C0" w14:textId="77777777" w:rsidR="00066269" w:rsidRPr="00066269" w:rsidRDefault="00066269" w:rsidP="00066269">
      <w:pPr>
        <w:jc w:val="center"/>
        <w:rPr>
          <w:b/>
          <w:bCs/>
        </w:rPr>
      </w:pPr>
      <w:r w:rsidRPr="00066269">
        <w:rPr>
          <w:b/>
          <w:bCs/>
        </w:rPr>
        <w:t>PRESS RELEASE</w:t>
      </w:r>
    </w:p>
    <w:p w14:paraId="02DCB715" w14:textId="77777777" w:rsidR="00066269" w:rsidRDefault="00066269" w:rsidP="00066269">
      <w:pPr>
        <w:jc w:val="both"/>
      </w:pPr>
      <w:r>
        <w:t>District Level Training on Census of India 2027 Begins at Ziro</w:t>
      </w:r>
    </w:p>
    <w:p w14:paraId="78299F3D" w14:textId="77777777" w:rsidR="00066269" w:rsidRDefault="00066269" w:rsidP="00066269">
      <w:pPr>
        <w:jc w:val="both"/>
      </w:pPr>
      <w:r>
        <w:t xml:space="preserve">District Secretariat, Ziro, March 2, 2026: </w:t>
      </w:r>
    </w:p>
    <w:p w14:paraId="08117329" w14:textId="5A9F3BBE" w:rsidR="00066269" w:rsidRDefault="00066269" w:rsidP="00066269">
      <w:pPr>
        <w:jc w:val="both"/>
      </w:pPr>
      <w:r>
        <w:t xml:space="preserve">A three-day District Level Training Programme on </w:t>
      </w:r>
      <w:proofErr w:type="spellStart"/>
      <w:r>
        <w:t>Houselisting</w:t>
      </w:r>
      <w:proofErr w:type="spellEnd"/>
      <w:r>
        <w:t xml:space="preserve"> and Housing Census (Phase-I) under Census of India 2027 commenced today at the Golden Jubilee Conference Hall, District Secretariat, Ziro.</w:t>
      </w:r>
    </w:p>
    <w:p w14:paraId="4105780A" w14:textId="7D32CE73" w:rsidR="00066269" w:rsidRDefault="00066269" w:rsidP="00066269">
      <w:pPr>
        <w:jc w:val="both"/>
      </w:pPr>
      <w:r>
        <w:t xml:space="preserve">The training programme is being conducted by the Directorate of Census Operations, Arunachal Pradesh under the Ministry of Home Affairs for census officials of Lower </w:t>
      </w:r>
      <w:proofErr w:type="spellStart"/>
      <w:r>
        <w:t>Subansiri</w:t>
      </w:r>
      <w:proofErr w:type="spellEnd"/>
      <w:r>
        <w:t xml:space="preserve">, Keyi </w:t>
      </w:r>
      <w:proofErr w:type="spellStart"/>
      <w:r>
        <w:t>Panyor</w:t>
      </w:r>
      <w:proofErr w:type="spellEnd"/>
      <w:r>
        <w:t xml:space="preserve"> and </w:t>
      </w:r>
      <w:proofErr w:type="spellStart"/>
      <w:r>
        <w:t>Kamle</w:t>
      </w:r>
      <w:proofErr w:type="spellEnd"/>
      <w:r>
        <w:t xml:space="preserve"> districts.</w:t>
      </w:r>
    </w:p>
    <w:p w14:paraId="2D99F5B6" w14:textId="5FB0E464" w:rsidR="00066269" w:rsidRDefault="00066269" w:rsidP="00066269">
      <w:pPr>
        <w:jc w:val="both"/>
      </w:pPr>
      <w:r>
        <w:t xml:space="preserve">The programme was inaugurated in the presence of Deputy Commissioner-cum-Principal Census Officer of Lower </w:t>
      </w:r>
      <w:proofErr w:type="spellStart"/>
      <w:r>
        <w:t>Subansiri</w:t>
      </w:r>
      <w:proofErr w:type="spellEnd"/>
      <w:r>
        <w:t xml:space="preserve"> District, </w:t>
      </w:r>
      <w:proofErr w:type="spellStart"/>
      <w:r>
        <w:t>Smti</w:t>
      </w:r>
      <w:proofErr w:type="spellEnd"/>
      <w:r>
        <w:t xml:space="preserve"> Oli Perme. The training is being facilitated by resource persons Ms. </w:t>
      </w:r>
      <w:proofErr w:type="spellStart"/>
      <w:r>
        <w:t>Banridor</w:t>
      </w:r>
      <w:proofErr w:type="spellEnd"/>
      <w:r>
        <w:t xml:space="preserve"> </w:t>
      </w:r>
      <w:proofErr w:type="spellStart"/>
      <w:r>
        <w:t>Sohtun</w:t>
      </w:r>
      <w:proofErr w:type="spellEnd"/>
      <w:r>
        <w:t>, Deputy Registrar General, Directorate of Census Operations, Arunachal Pradesh, and Shri Rajan Kumar Singh, Statistical Inspector, DCO Arunachal Pradesh, along with Census Officers from the three districts.</w:t>
      </w:r>
    </w:p>
    <w:p w14:paraId="2D3E69EA" w14:textId="77777777" w:rsidR="00066269" w:rsidRDefault="00066269" w:rsidP="00066269">
      <w:pPr>
        <w:jc w:val="both"/>
      </w:pPr>
      <w:r>
        <w:t xml:space="preserve">During her session, Ms. </w:t>
      </w:r>
      <w:proofErr w:type="spellStart"/>
      <w:r>
        <w:t>Sohtun</w:t>
      </w:r>
      <w:proofErr w:type="spellEnd"/>
      <w:r>
        <w:t xml:space="preserve"> briefed participants on the history and evolution of the Census in India. She informed that the Census 2027 will be conducted through a 100 per cent digital process. She further highlighted that in Arunachal Pradesh, the Census will be carried out in two phases — the first phase, </w:t>
      </w:r>
      <w:proofErr w:type="spellStart"/>
      <w:r>
        <w:t>Houselisting</w:t>
      </w:r>
      <w:proofErr w:type="spellEnd"/>
      <w:r>
        <w:t xml:space="preserve"> and Housing Census, will be conducted from 1st May to 30th May 2026, and the second phase, Population Enumeration, will commence from February 2027.</w:t>
      </w:r>
    </w:p>
    <w:p w14:paraId="0683C447" w14:textId="05A9109F" w:rsidR="00066269" w:rsidRDefault="00066269" w:rsidP="00066269">
      <w:pPr>
        <w:jc w:val="both"/>
      </w:pPr>
      <w:r>
        <w:t xml:space="preserve">In another technical session, Shri Rajan Kumar Singh elaborated on the concepts and procedures of </w:t>
      </w:r>
      <w:proofErr w:type="spellStart"/>
      <w:r>
        <w:t>Houselisting</w:t>
      </w:r>
      <w:proofErr w:type="spellEnd"/>
      <w:r>
        <w:t xml:space="preserve"> Operations and provided hands-on guidance on the Census Management and Monitoring System (CMMS) portal to ensure smooth and effective implementation of the digital census process.</w:t>
      </w:r>
    </w:p>
    <w:p w14:paraId="2DDD8314" w14:textId="0BEF38DF" w:rsidR="00770EBA" w:rsidRDefault="00066269" w:rsidP="00066269">
      <w:pPr>
        <w:jc w:val="both"/>
      </w:pPr>
      <w:r>
        <w:t>The training aims to equip district officials with the necessary knowledge and technical expertise for the successful conduct of Census 2027 in the state.</w:t>
      </w:r>
    </w:p>
    <w:sectPr w:rsidR="00770EBA" w:rsidSect="0006626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69"/>
    <w:rsid w:val="00066269"/>
    <w:rsid w:val="00454DC3"/>
    <w:rsid w:val="00770EBA"/>
    <w:rsid w:val="0094362C"/>
    <w:rsid w:val="00A6710A"/>
    <w:rsid w:val="00A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8F73"/>
  <w15:chartTrackingRefBased/>
  <w15:docId w15:val="{EF0E7277-A418-4796-8758-0D064280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arun</dc:creator>
  <cp:keywords/>
  <dc:description/>
  <cp:lastModifiedBy>tai arun</cp:lastModifiedBy>
  <cp:revision>2</cp:revision>
  <dcterms:created xsi:type="dcterms:W3CDTF">2026-03-02T12:43:00Z</dcterms:created>
  <dcterms:modified xsi:type="dcterms:W3CDTF">2026-03-02T12:49:00Z</dcterms:modified>
</cp:coreProperties>
</file>