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86D" w:rsidRPr="00E8240A" w:rsidRDefault="0071786D">
      <w:pPr>
        <w:pageBreakBefore/>
        <w:spacing w:after="0" w:line="240" w:lineRule="auto"/>
        <w:rPr>
          <w:sz w:val="14"/>
        </w:rPr>
      </w:pPr>
    </w:p>
    <w:p w:rsidR="0071786D" w:rsidRPr="00E8240A" w:rsidRDefault="00E8240A">
      <w:pPr>
        <w:spacing w:after="0" w:line="240" w:lineRule="auto"/>
        <w:rPr>
          <w:rFonts w:ascii="Arial" w:eastAsia="Arial" w:hAnsi="Arial" w:cs="Arial"/>
          <w:color w:val="FF0000"/>
          <w:sz w:val="56"/>
        </w:rPr>
      </w:pPr>
      <w:r w:rsidRPr="00E8240A">
        <w:rPr>
          <w:rFonts w:ascii="Arial" w:eastAsia="Arial" w:hAnsi="Arial" w:cs="Arial"/>
          <w:color w:val="FF0000"/>
          <w:sz w:val="56"/>
        </w:rPr>
        <w:t xml:space="preserve">                     PRESS RELEASE</w:t>
      </w:r>
    </w:p>
    <w:p w:rsidR="00E8240A" w:rsidRPr="00E8240A" w:rsidRDefault="00E8240A">
      <w:pPr>
        <w:spacing w:after="0" w:line="240" w:lineRule="auto"/>
        <w:rPr>
          <w:rFonts w:ascii="Arial" w:eastAsia="Arial" w:hAnsi="Arial" w:cs="Arial"/>
          <w:color w:val="252525"/>
          <w:sz w:val="44"/>
        </w:rPr>
      </w:pPr>
    </w:p>
    <w:p w:rsidR="00E8240A" w:rsidRPr="00E8240A" w:rsidRDefault="00E8240A">
      <w:pPr>
        <w:spacing w:after="0" w:line="240" w:lineRule="auto"/>
        <w:rPr>
          <w:sz w:val="14"/>
        </w:rPr>
      </w:pPr>
    </w:p>
    <w:p w:rsidR="0071786D" w:rsidRPr="00E8240A" w:rsidRDefault="00E8240A">
      <w:pPr>
        <w:spacing w:after="0" w:line="240" w:lineRule="auto"/>
        <w:rPr>
          <w:sz w:val="14"/>
        </w:rPr>
      </w:pPr>
      <w:r w:rsidRPr="00E8240A">
        <w:rPr>
          <w:rFonts w:ascii="Arial" w:eastAsia="Arial" w:hAnsi="Arial" w:cs="Arial"/>
          <w:color w:val="252525"/>
          <w:sz w:val="44"/>
        </w:rPr>
        <w:t xml:space="preserve">Awareness-cum-Training Programme Empowers Farmers in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Tawang</w:t>
      </w:r>
      <w:proofErr w:type="spellEnd"/>
    </w:p>
    <w:p w:rsidR="0071786D" w:rsidRPr="00E8240A" w:rsidRDefault="00E8240A">
      <w:pPr>
        <w:spacing w:after="0" w:line="240" w:lineRule="auto"/>
        <w:rPr>
          <w:sz w:val="14"/>
        </w:rPr>
      </w:pPr>
      <w:proofErr w:type="spellStart"/>
      <w:proofErr w:type="gramStart"/>
      <w:r w:rsidRPr="00E8240A">
        <w:rPr>
          <w:rFonts w:ascii="Arial" w:eastAsia="Arial" w:hAnsi="Arial" w:cs="Arial"/>
          <w:color w:val="252525"/>
          <w:sz w:val="44"/>
        </w:rPr>
        <w:t>Tawang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 :</w:t>
      </w:r>
      <w:proofErr w:type="gramEnd"/>
      <w:r w:rsidRPr="00E8240A">
        <w:rPr>
          <w:rFonts w:ascii="Arial" w:eastAsia="Arial" w:hAnsi="Arial" w:cs="Arial"/>
          <w:color w:val="252525"/>
          <w:sz w:val="44"/>
        </w:rPr>
        <w:t>: 04/02/2026</w:t>
      </w:r>
      <w:r w:rsidRPr="00E8240A">
        <w:rPr>
          <w:rFonts w:ascii="Arial" w:eastAsia="Arial" w:hAnsi="Arial" w:cs="Arial"/>
          <w:color w:val="252525"/>
          <w:sz w:val="44"/>
        </w:rPr>
        <w:t xml:space="preserve"> :: An Awareness-cum-Training Programme on Input Distribution and Management Technologies for the North East Hill (NEH) Region was successfully organised this morning at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Zomkhang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 Hall,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Tawang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, benefitting farmers from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Tawang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 and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Lhou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 Circle.</w:t>
      </w:r>
    </w:p>
    <w:p w:rsidR="0071786D" w:rsidRPr="00E8240A" w:rsidRDefault="00E8240A">
      <w:pPr>
        <w:spacing w:after="0" w:line="240" w:lineRule="auto"/>
        <w:rPr>
          <w:sz w:val="14"/>
        </w:rPr>
      </w:pPr>
      <w:r w:rsidRPr="00E8240A">
        <w:rPr>
          <w:rFonts w:ascii="Arial" w:eastAsia="Arial" w:hAnsi="Arial" w:cs="Arial"/>
          <w:color w:val="252525"/>
          <w:sz w:val="44"/>
        </w:rPr>
        <w:t xml:space="preserve">The programme </w:t>
      </w:r>
      <w:r w:rsidRPr="00E8240A">
        <w:rPr>
          <w:rFonts w:ascii="Arial" w:eastAsia="Arial" w:hAnsi="Arial" w:cs="Arial"/>
          <w:color w:val="252525"/>
          <w:sz w:val="44"/>
        </w:rPr>
        <w:t xml:space="preserve">was jointly conducted by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Krishi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Vigyan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 Kendra in collaboration with ICAR-Indian Institute of Wheat and Barley Research (IIWBR),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Karnal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>, and ICAR-National Research Institute for Integrated Pest Management (NRIIPM), New Delhi.</w:t>
      </w:r>
    </w:p>
    <w:p w:rsidR="0071786D" w:rsidRPr="00E8240A" w:rsidRDefault="00E8240A">
      <w:pPr>
        <w:spacing w:after="0" w:line="240" w:lineRule="auto"/>
        <w:rPr>
          <w:sz w:val="14"/>
        </w:rPr>
      </w:pPr>
      <w:r w:rsidRPr="00E8240A">
        <w:rPr>
          <w:rFonts w:ascii="Arial" w:eastAsia="Arial" w:hAnsi="Arial" w:cs="Arial"/>
          <w:color w:val="252525"/>
          <w:sz w:val="44"/>
        </w:rPr>
        <w:t xml:space="preserve">The event was graced by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Rinchin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Leta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, Additional Deputy Commissioner,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Tawang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, as the Chief Guest, and Pema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Chowang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, President,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Monpa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Mimang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Tsogpa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 (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Tawang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 Unit), as the Guest of Honour.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Dr.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Jogendra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 Singh, Principal Scientist &amp; Nodal Officer </w:t>
      </w:r>
    </w:p>
    <w:p w:rsidR="0071786D" w:rsidRPr="00E8240A" w:rsidRDefault="00E8240A">
      <w:pPr>
        <w:spacing w:after="0" w:line="240" w:lineRule="auto"/>
        <w:rPr>
          <w:sz w:val="14"/>
        </w:rPr>
      </w:pPr>
      <w:r w:rsidRPr="00E8240A">
        <w:rPr>
          <w:rFonts w:ascii="Arial" w:eastAsia="Arial" w:hAnsi="Arial" w:cs="Arial"/>
          <w:color w:val="252525"/>
          <w:sz w:val="44"/>
        </w:rPr>
        <w:t>(NEH), ICAR-IIWBR, attended as Special Gues</w:t>
      </w:r>
      <w:r w:rsidRPr="00E8240A">
        <w:rPr>
          <w:rFonts w:ascii="Arial" w:eastAsia="Arial" w:hAnsi="Arial" w:cs="Arial"/>
          <w:color w:val="252525"/>
          <w:sz w:val="44"/>
        </w:rPr>
        <w:t xml:space="preserve">t, along with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Dr.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 A.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Chaturvedi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, Special Invitee from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Deomali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,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Tirap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>.</w:t>
      </w:r>
    </w:p>
    <w:p w:rsidR="0071786D" w:rsidRPr="00E8240A" w:rsidRDefault="00E8240A">
      <w:pPr>
        <w:spacing w:after="0" w:line="240" w:lineRule="auto"/>
        <w:rPr>
          <w:sz w:val="14"/>
        </w:rPr>
      </w:pPr>
      <w:r w:rsidRPr="00E8240A">
        <w:rPr>
          <w:rFonts w:ascii="Arial" w:eastAsia="Arial" w:hAnsi="Arial" w:cs="Arial"/>
          <w:color w:val="252525"/>
          <w:sz w:val="44"/>
        </w:rPr>
        <w:t xml:space="preserve">Addressing the gathering, the ADC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Tawang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 warmly welcomed the visiting dignitaries and expressed gratitude to the collaborating institutions for organising a programme of immense relevanc</w:t>
      </w:r>
      <w:r w:rsidRPr="00E8240A">
        <w:rPr>
          <w:rFonts w:ascii="Arial" w:eastAsia="Arial" w:hAnsi="Arial" w:cs="Arial"/>
          <w:color w:val="252525"/>
          <w:sz w:val="44"/>
        </w:rPr>
        <w:t>e to local farmers. He encouraged farmers to make optimal use of the agricultural and horticultural tools distributed and to actively interact with experts to enhance productivity and income.</w:t>
      </w:r>
    </w:p>
    <w:p w:rsidR="0071786D" w:rsidRPr="00E8240A" w:rsidRDefault="00E8240A">
      <w:pPr>
        <w:spacing w:after="0" w:line="240" w:lineRule="auto"/>
        <w:rPr>
          <w:sz w:val="14"/>
        </w:rPr>
      </w:pPr>
      <w:r w:rsidRPr="00E8240A">
        <w:rPr>
          <w:rFonts w:ascii="Arial" w:eastAsia="Arial" w:hAnsi="Arial" w:cs="Arial"/>
          <w:color w:val="252525"/>
          <w:sz w:val="44"/>
        </w:rPr>
        <w:lastRenderedPageBreak/>
        <w:t xml:space="preserve">Pema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Chowang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>, President, MMT (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Tawang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 Unit), highlighted that whi</w:t>
      </w:r>
      <w:r w:rsidRPr="00E8240A">
        <w:rPr>
          <w:rFonts w:ascii="Arial" w:eastAsia="Arial" w:hAnsi="Arial" w:cs="Arial"/>
          <w:color w:val="252525"/>
          <w:sz w:val="44"/>
        </w:rPr>
        <w:t>le farmers possess rich traditional knowledge, adopting expert guidance from KVK subject matter specialists and Agriculture and Horticulture officers on modern, scientific farming practices would significantly improve crop production and livelihoods.</w:t>
      </w:r>
    </w:p>
    <w:p w:rsidR="0071786D" w:rsidRPr="00E8240A" w:rsidRDefault="00E8240A">
      <w:pPr>
        <w:spacing w:after="0" w:line="240" w:lineRule="auto"/>
        <w:rPr>
          <w:sz w:val="14"/>
        </w:rPr>
      </w:pPr>
      <w:proofErr w:type="spellStart"/>
      <w:r w:rsidRPr="00E8240A">
        <w:rPr>
          <w:rFonts w:ascii="Arial" w:eastAsia="Arial" w:hAnsi="Arial" w:cs="Arial"/>
          <w:color w:val="252525"/>
          <w:sz w:val="44"/>
        </w:rPr>
        <w:t>Dr.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 A</w:t>
      </w:r>
      <w:r w:rsidRPr="00E8240A">
        <w:rPr>
          <w:rFonts w:ascii="Arial" w:eastAsia="Arial" w:hAnsi="Arial" w:cs="Arial"/>
          <w:color w:val="252525"/>
          <w:sz w:val="44"/>
        </w:rPr>
        <w:t xml:space="preserve">.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Chaturvedi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 spoke on the scope and potential of horticultural crops in the region </w:t>
      </w:r>
    </w:p>
    <w:p w:rsidR="0071786D" w:rsidRPr="00E8240A" w:rsidRDefault="00E8240A">
      <w:pPr>
        <w:spacing w:after="0" w:line="240" w:lineRule="auto"/>
        <w:rPr>
          <w:sz w:val="14"/>
        </w:rPr>
      </w:pPr>
      <w:r w:rsidRPr="00E8240A">
        <w:rPr>
          <w:rFonts w:ascii="Arial" w:eastAsia="Arial" w:hAnsi="Arial" w:cs="Arial"/>
          <w:color w:val="252525"/>
          <w:sz w:val="44"/>
        </w:rPr>
        <w:t xml:space="preserve">and addressed farmers’ queries, while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Dr.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Jogendra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 Singh explained that the programme was organised under the NEH Scheme, launched by the Union Government in 2020 to disse</w:t>
      </w:r>
      <w:r w:rsidRPr="00E8240A">
        <w:rPr>
          <w:rFonts w:ascii="Arial" w:eastAsia="Arial" w:hAnsi="Arial" w:cs="Arial"/>
          <w:color w:val="252525"/>
          <w:sz w:val="44"/>
        </w:rPr>
        <w:t>minate scientific technologies, provide training and inputs, and build awareness among farmers of the North Eastern States.</w:t>
      </w:r>
    </w:p>
    <w:p w:rsidR="0071786D" w:rsidRPr="00E8240A" w:rsidRDefault="00E8240A">
      <w:pPr>
        <w:spacing w:after="0" w:line="240" w:lineRule="auto"/>
        <w:rPr>
          <w:sz w:val="14"/>
        </w:rPr>
      </w:pPr>
      <w:r w:rsidRPr="00E8240A">
        <w:rPr>
          <w:rFonts w:ascii="Arial" w:eastAsia="Arial" w:hAnsi="Arial" w:cs="Arial"/>
          <w:color w:val="252525"/>
          <w:sz w:val="44"/>
        </w:rPr>
        <w:t>During the interactive session, dignitaries and resource persons responded to farmers’ questions on modern agricultural inputs and m</w:t>
      </w:r>
      <w:r w:rsidRPr="00E8240A">
        <w:rPr>
          <w:rFonts w:ascii="Arial" w:eastAsia="Arial" w:hAnsi="Arial" w:cs="Arial"/>
          <w:color w:val="252525"/>
          <w:sz w:val="44"/>
        </w:rPr>
        <w:t xml:space="preserve">anagement technologies.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Sonam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Tsering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, representing the Farmer Producer Organisation, requested KVK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Tawang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 to organise specialised training on aromatic and medicinal plants in the future.</w:t>
      </w:r>
    </w:p>
    <w:p w:rsidR="0071786D" w:rsidRPr="00E8240A" w:rsidRDefault="00E8240A">
      <w:pPr>
        <w:spacing w:after="0" w:line="240" w:lineRule="auto"/>
        <w:rPr>
          <w:sz w:val="14"/>
        </w:rPr>
      </w:pPr>
      <w:r w:rsidRPr="00E8240A">
        <w:rPr>
          <w:rFonts w:ascii="Arial" w:eastAsia="Arial" w:hAnsi="Arial" w:cs="Arial"/>
          <w:color w:val="252525"/>
          <w:sz w:val="44"/>
        </w:rPr>
        <w:t xml:space="preserve">Earlier,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Dr.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 A.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Tripathy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, Head, KVK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Tawang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, in his welcome address, </w:t>
      </w:r>
      <w:r w:rsidRPr="00E8240A">
        <w:rPr>
          <w:rFonts w:ascii="Arial" w:eastAsia="Arial" w:hAnsi="Arial" w:cs="Arial"/>
          <w:color w:val="252525"/>
          <w:sz w:val="44"/>
        </w:rPr>
        <w:t xml:space="preserve">outlined the theme and objectives of the programme. The event concluded with a vote of thanks delivered by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Dr.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 J. K. Singh, SMS (Plant Protection).</w:t>
      </w:r>
    </w:p>
    <w:p w:rsidR="0071786D" w:rsidRPr="00E8240A" w:rsidRDefault="00E8240A">
      <w:pPr>
        <w:spacing w:after="0" w:line="240" w:lineRule="auto"/>
        <w:rPr>
          <w:sz w:val="14"/>
        </w:rPr>
      </w:pPr>
      <w:r w:rsidRPr="00E8240A">
        <w:rPr>
          <w:rFonts w:ascii="Arial" w:eastAsia="Arial" w:hAnsi="Arial" w:cs="Arial"/>
          <w:color w:val="252525"/>
          <w:sz w:val="44"/>
        </w:rPr>
        <w:t xml:space="preserve">In total, 150 farmers from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Tawang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 and </w:t>
      </w:r>
      <w:proofErr w:type="spellStart"/>
      <w:r w:rsidRPr="00E8240A">
        <w:rPr>
          <w:rFonts w:ascii="Arial" w:eastAsia="Arial" w:hAnsi="Arial" w:cs="Arial"/>
          <w:color w:val="252525"/>
          <w:sz w:val="44"/>
        </w:rPr>
        <w:t>Lhou</w:t>
      </w:r>
      <w:proofErr w:type="spellEnd"/>
      <w:r w:rsidRPr="00E8240A">
        <w:rPr>
          <w:rFonts w:ascii="Arial" w:eastAsia="Arial" w:hAnsi="Arial" w:cs="Arial"/>
          <w:color w:val="252525"/>
          <w:sz w:val="44"/>
        </w:rPr>
        <w:t xml:space="preserve"> </w:t>
      </w:r>
    </w:p>
    <w:p w:rsidR="0071786D" w:rsidRDefault="00E8240A">
      <w:pPr>
        <w:spacing w:after="0" w:line="240" w:lineRule="auto"/>
        <w:rPr>
          <w:rFonts w:ascii="Arial" w:eastAsia="Arial" w:hAnsi="Arial" w:cs="Arial"/>
          <w:color w:val="252525"/>
          <w:sz w:val="44"/>
        </w:rPr>
      </w:pPr>
      <w:r w:rsidRPr="00E8240A">
        <w:rPr>
          <w:rFonts w:ascii="Arial" w:eastAsia="Arial" w:hAnsi="Arial" w:cs="Arial"/>
          <w:color w:val="252525"/>
          <w:sz w:val="44"/>
        </w:rPr>
        <w:t>Circle benefited from this awareness and input distribution pro</w:t>
      </w:r>
      <w:r w:rsidRPr="00E8240A">
        <w:rPr>
          <w:rFonts w:ascii="Arial" w:eastAsia="Arial" w:hAnsi="Arial" w:cs="Arial"/>
          <w:color w:val="252525"/>
          <w:sz w:val="44"/>
        </w:rPr>
        <w:t>gramme, marking a significant step towards strengthening sustainable and scientific agriculture in the region.</w:t>
      </w:r>
    </w:p>
    <w:p w:rsidR="00E8240A" w:rsidRDefault="00E8240A">
      <w:pPr>
        <w:spacing w:after="0" w:line="240" w:lineRule="auto"/>
        <w:rPr>
          <w:rFonts w:ascii="Arial" w:eastAsia="Arial" w:hAnsi="Arial" w:cs="Arial"/>
          <w:color w:val="252525"/>
          <w:sz w:val="44"/>
        </w:rPr>
      </w:pPr>
      <w:bookmarkStart w:id="0" w:name="_GoBack"/>
      <w:bookmarkEnd w:id="0"/>
    </w:p>
    <w:p w:rsidR="00E8240A" w:rsidRPr="00E8240A" w:rsidRDefault="00E8240A">
      <w:pPr>
        <w:spacing w:after="0" w:line="240" w:lineRule="auto"/>
        <w:rPr>
          <w:sz w:val="14"/>
        </w:rPr>
      </w:pPr>
      <w:r>
        <w:rPr>
          <w:noProof/>
          <w:sz w:val="14"/>
        </w:rPr>
        <w:lastRenderedPageBreak/>
        <w:drawing>
          <wp:inline distT="0" distB="0" distL="0" distR="0">
            <wp:extent cx="7080250" cy="39858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3265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4"/>
        </w:rPr>
        <w:drawing>
          <wp:inline distT="0" distB="0" distL="0" distR="0">
            <wp:extent cx="7080250" cy="39858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032658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4"/>
        </w:rPr>
        <w:lastRenderedPageBreak/>
        <w:drawing>
          <wp:inline distT="0" distB="0" distL="0" distR="0">
            <wp:extent cx="7080250" cy="39858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03265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240A" w:rsidRPr="00E8240A">
      <w:pgSz w:w="11900" w:h="16840"/>
      <w:pgMar w:top="0" w:right="375" w:bottom="270" w:left="3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1786D"/>
    <w:rsid w:val="0071786D"/>
    <w:rsid w:val="00E82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4107E"/>
  <w15:docId w15:val="{A9EF0B23-BCCC-4BA7-90DF-889D5DBC2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User</cp:lastModifiedBy>
  <cp:revision>2</cp:revision>
  <dcterms:created xsi:type="dcterms:W3CDTF">2026-02-04T09:05:00Z</dcterms:created>
  <dcterms:modified xsi:type="dcterms:W3CDTF">2026-02-05T11:31:00Z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5eddf91e-6f1f-4758-8097-7b79009adf43</vt:lpwstr>
  </property>
</Properties>
</file>