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Dated </w:t>
      </w:r>
      <w:r>
        <w:rPr>
          <w:rFonts w:hint="default" w:ascii="Times New Roman" w:hAnsi="Times New Roman" w:cs="Times New Roman"/>
          <w:b w:val="0"/>
          <w:bCs w:val="0"/>
          <w:sz w:val="28"/>
          <w:szCs w:val="28"/>
          <w:lang w:val="en-IN"/>
        </w:rPr>
        <w:t>May</w:t>
      </w:r>
      <w:r>
        <w:rPr>
          <w:rFonts w:hint="default" w:ascii="Times New Roman" w:hAnsi="Times New Roman" w:cs="Times New Roman"/>
          <w:b w:val="0"/>
          <w:bCs w:val="0"/>
          <w:sz w:val="28"/>
          <w:szCs w:val="28"/>
          <w:lang w:val="en-GB"/>
        </w:rPr>
        <w:t xml:space="preserve"> </w:t>
      </w:r>
      <w:r>
        <w:rPr>
          <w:rFonts w:hint="default" w:ascii="Times New Roman" w:hAnsi="Times New Roman" w:cs="Times New Roman"/>
          <w:b w:val="0"/>
          <w:bCs w:val="0"/>
          <w:sz w:val="28"/>
          <w:szCs w:val="28"/>
          <w:lang w:val="en-IN"/>
        </w:rPr>
        <w:t>31</w:t>
      </w:r>
      <w:r>
        <w:rPr>
          <w:rFonts w:hint="default" w:ascii="Times New Roman" w:hAnsi="Times New Roman" w:cs="Times New Roman"/>
          <w:b w:val="0"/>
          <w:bCs w:val="0"/>
          <w:sz w:val="28"/>
          <w:szCs w:val="28"/>
          <w:lang w:val="en-GB"/>
        </w:rPr>
        <w:t>, 2025</w:t>
      </w:r>
    </w:p>
    <w:p w14:paraId="30A3DD1D">
      <w:pPr>
        <w:shd w:val="clear" w:color="auto" w:fill="FFFFFF"/>
        <w:spacing w:before="240" w:after="240"/>
        <w:jc w:val="center"/>
        <w:rPr>
          <w:rFonts w:hint="default" w:ascii="Times New Roman" w:hAnsi="Times New Roman" w:eastAsia="Times New Roman" w:cs="Times New Roman"/>
          <w:b/>
          <w:color w:val="0F1419"/>
          <w:sz w:val="32"/>
          <w:szCs w:val="32"/>
          <w:highlight w:val="white"/>
        </w:rPr>
      </w:pPr>
      <w:r>
        <w:rPr>
          <w:rFonts w:hint="default" w:ascii="Times New Roman" w:hAnsi="Times New Roman" w:eastAsia="Arial" w:cs="Times New Roman"/>
          <w:b/>
          <w:color w:val="252525"/>
          <w:sz w:val="32"/>
          <w:szCs w:val="32"/>
        </w:rPr>
        <w:t>World No Tobacco Day Observed Across Tawang District with a Strong Message Against Tobacco Use</w:t>
      </w:r>
    </w:p>
    <w:p w14:paraId="26B66684">
      <w:pPr>
        <w:shd w:val="clear" w:color="auto" w:fill="FFFFFF"/>
        <w:spacing w:before="240" w:after="240"/>
        <w:jc w:val="center"/>
        <w:rPr>
          <w:rFonts w:hint="default" w:ascii="Times New Roman" w:hAnsi="Times New Roman" w:eastAsia="Times New Roman"/>
          <w:b/>
          <w:color w:val="0F1419"/>
          <w:sz w:val="32"/>
          <w:szCs w:val="32"/>
          <w:highlight w:val="white"/>
          <w:lang w:val="en-IN"/>
        </w:rPr>
      </w:pPr>
      <w:r>
        <w:rPr>
          <w:rFonts w:hint="default" w:ascii="Times New Roman" w:hAnsi="Times New Roman" w:eastAsia="Times New Roman"/>
          <w:b/>
          <w:color w:val="0F1419"/>
          <w:sz w:val="32"/>
          <w:szCs w:val="32"/>
          <w:highlight w:val="white"/>
          <w:lang w:val="en-IN"/>
        </w:rPr>
        <w:drawing>
          <wp:inline distT="0" distB="0" distL="114300" distR="114300">
            <wp:extent cx="5405120" cy="3043555"/>
            <wp:effectExtent l="0" t="0" r="5080" b="4445"/>
            <wp:docPr id="11" name="Picture 11" descr="1000079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1000079113"/>
                    <pic:cNvPicPr>
                      <a:picLocks noChangeAspect="1"/>
                    </pic:cNvPicPr>
                  </pic:nvPicPr>
                  <pic:blipFill>
                    <a:blip r:embed="rId5"/>
                    <a:stretch>
                      <a:fillRect/>
                    </a:stretch>
                  </pic:blipFill>
                  <pic:spPr>
                    <a:xfrm>
                      <a:off x="0" y="0"/>
                      <a:ext cx="5405120" cy="3043555"/>
                    </a:xfrm>
                    <a:prstGeom prst="rect">
                      <a:avLst/>
                    </a:prstGeom>
                  </pic:spPr>
                </pic:pic>
              </a:graphicData>
            </a:graphic>
          </wp:inline>
        </w:drawing>
      </w:r>
    </w:p>
    <w:p w14:paraId="25DD5AE1">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Tawang 31/05/2025 :</w:t>
      </w:r>
      <w:r>
        <w:rPr>
          <w:rFonts w:hint="default" w:ascii="Times New Roman" w:hAnsi="Times New Roman" w:eastAsia="Arial" w:cs="Times New Roman"/>
          <w:color w:val="252525"/>
          <w:sz w:val="28"/>
          <w:szCs w:val="28"/>
          <w:lang w:val="en-IN"/>
        </w:rPr>
        <w:t xml:space="preserve"> </w:t>
      </w:r>
      <w:r>
        <w:rPr>
          <w:rFonts w:hint="default" w:ascii="Times New Roman" w:hAnsi="Times New Roman" w:eastAsia="Arial" w:cs="Times New Roman"/>
          <w:color w:val="252525"/>
          <w:sz w:val="28"/>
          <w:szCs w:val="28"/>
        </w:rPr>
        <w:t xml:space="preserve">The World No Tobacco Day (WNTD) 2025 was observed with great fervor and commitment across all Community Health Centres (CHCs), Primary Health Centres (PHCs), Health and Wellness Centres, and selected schools in Tawang district today. This year's theme, </w:t>
      </w:r>
      <w:r>
        <w:rPr>
          <w:rFonts w:hint="default" w:ascii="Times New Roman" w:hAnsi="Times New Roman" w:eastAsia="Arial" w:cs="Times New Roman"/>
          <w:b/>
          <w:color w:val="252525"/>
          <w:sz w:val="28"/>
          <w:szCs w:val="28"/>
        </w:rPr>
        <w:t>"Unmasking the Appeal: Exposing Industry Tactics on Tobacco and Nicotine Products,"</w:t>
      </w:r>
      <w:r>
        <w:rPr>
          <w:rFonts w:hint="default" w:ascii="Times New Roman" w:hAnsi="Times New Roman" w:eastAsia="Arial" w:cs="Times New Roman"/>
          <w:color w:val="252525"/>
          <w:sz w:val="28"/>
          <w:szCs w:val="28"/>
        </w:rPr>
        <w:t xml:space="preserve"> served as a rallying call to raise awareness against the manipulative marketing strategies of tobacco industries.</w:t>
      </w:r>
    </w:p>
    <w:p w14:paraId="792C1F86">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The main district-level event was held at </w:t>
      </w:r>
      <w:r>
        <w:rPr>
          <w:rFonts w:hint="default" w:ascii="Times New Roman" w:hAnsi="Times New Roman" w:eastAsia="Arial" w:cs="Times New Roman"/>
          <w:b/>
          <w:color w:val="252525"/>
          <w:sz w:val="28"/>
          <w:szCs w:val="28"/>
        </w:rPr>
        <w:t>Khandro Drowa Zangmo District Hospital, Tawang</w:t>
      </w:r>
      <w:r>
        <w:rPr>
          <w:rFonts w:hint="default" w:ascii="Times New Roman" w:hAnsi="Times New Roman" w:eastAsia="Arial" w:cs="Times New Roman"/>
          <w:color w:val="252525"/>
          <w:sz w:val="28"/>
          <w:szCs w:val="28"/>
        </w:rPr>
        <w:t xml:space="preserve">, where local legislator </w:t>
      </w:r>
      <w:r>
        <w:rPr>
          <w:rFonts w:hint="default" w:ascii="Times New Roman" w:hAnsi="Times New Roman" w:eastAsia="Arial" w:cs="Times New Roman"/>
          <w:b/>
          <w:color w:val="252525"/>
          <w:sz w:val="28"/>
          <w:szCs w:val="28"/>
        </w:rPr>
        <w:t>Namgey Tsering</w:t>
      </w:r>
      <w:r>
        <w:rPr>
          <w:rFonts w:hint="default" w:ascii="Times New Roman" w:hAnsi="Times New Roman" w:eastAsia="Arial" w:cs="Times New Roman"/>
          <w:color w:val="252525"/>
          <w:sz w:val="28"/>
          <w:szCs w:val="28"/>
        </w:rPr>
        <w:t xml:space="preserve"> graced the occasion as the </w:t>
      </w:r>
      <w:r>
        <w:rPr>
          <w:rFonts w:hint="default" w:ascii="Times New Roman" w:hAnsi="Times New Roman" w:eastAsia="Arial" w:cs="Times New Roman"/>
          <w:b/>
          <w:color w:val="252525"/>
          <w:sz w:val="28"/>
          <w:szCs w:val="28"/>
        </w:rPr>
        <w:t>Chief Guest</w:t>
      </w:r>
      <w:r>
        <w:rPr>
          <w:rFonts w:hint="default" w:ascii="Times New Roman" w:hAnsi="Times New Roman" w:eastAsia="Arial" w:cs="Times New Roman"/>
          <w:color w:val="252525"/>
          <w:sz w:val="28"/>
          <w:szCs w:val="28"/>
        </w:rPr>
        <w:t xml:space="preserve">. The programme was organized by the </w:t>
      </w:r>
      <w:r>
        <w:rPr>
          <w:rFonts w:hint="default" w:ascii="Times New Roman" w:hAnsi="Times New Roman" w:eastAsia="Arial" w:cs="Times New Roman"/>
          <w:b/>
          <w:color w:val="252525"/>
          <w:sz w:val="28"/>
          <w:szCs w:val="28"/>
        </w:rPr>
        <w:t>District Health</w:t>
      </w:r>
      <w:r>
        <w:rPr>
          <w:rFonts w:hint="default" w:ascii="Times New Roman" w:hAnsi="Times New Roman" w:eastAsia="Arial" w:cs="Times New Roman"/>
          <w:b/>
          <w:color w:val="252525"/>
          <w:sz w:val="28"/>
          <w:szCs w:val="28"/>
          <w:lang w:val="en-IN"/>
        </w:rPr>
        <w:t xml:space="preserve"> </w:t>
      </w:r>
      <w:bookmarkStart w:id="0" w:name="_GoBack"/>
      <w:bookmarkEnd w:id="0"/>
      <w:r>
        <w:rPr>
          <w:rFonts w:hint="default" w:ascii="Times New Roman" w:hAnsi="Times New Roman" w:eastAsia="Arial" w:cs="Times New Roman"/>
          <w:b/>
          <w:color w:val="252525"/>
          <w:sz w:val="28"/>
          <w:szCs w:val="28"/>
        </w:rPr>
        <w:t>Society</w:t>
      </w:r>
      <w:r>
        <w:rPr>
          <w:rFonts w:hint="default" w:ascii="Times New Roman" w:hAnsi="Times New Roman" w:eastAsia="Arial" w:cs="Times New Roman"/>
          <w:color w:val="252525"/>
          <w:sz w:val="28"/>
          <w:szCs w:val="28"/>
        </w:rPr>
        <w:t xml:space="preserve"> and </w:t>
      </w:r>
      <w:r>
        <w:rPr>
          <w:rFonts w:hint="default" w:ascii="Times New Roman" w:hAnsi="Times New Roman" w:eastAsia="Arial" w:cs="Times New Roman"/>
          <w:b/>
          <w:color w:val="252525"/>
          <w:sz w:val="28"/>
          <w:szCs w:val="28"/>
        </w:rPr>
        <w:t>District Tobacco Control Cell (DTCC)</w:t>
      </w:r>
      <w:r>
        <w:rPr>
          <w:rFonts w:hint="default" w:ascii="Times New Roman" w:hAnsi="Times New Roman" w:eastAsia="Arial" w:cs="Times New Roman"/>
          <w:color w:val="252525"/>
          <w:sz w:val="28"/>
          <w:szCs w:val="28"/>
        </w:rPr>
        <w:t xml:space="preserve"> under the </w:t>
      </w:r>
      <w:r>
        <w:rPr>
          <w:rFonts w:hint="default" w:ascii="Times New Roman" w:hAnsi="Times New Roman" w:eastAsia="Arial" w:cs="Times New Roman"/>
          <w:b/>
          <w:color w:val="252525"/>
          <w:sz w:val="28"/>
          <w:szCs w:val="28"/>
        </w:rPr>
        <w:t>National Tobacco Control Programme (NTCP)</w:t>
      </w:r>
      <w:r>
        <w:rPr>
          <w:rFonts w:hint="default" w:ascii="Times New Roman" w:hAnsi="Times New Roman" w:eastAsia="Arial" w:cs="Times New Roman"/>
          <w:color w:val="252525"/>
          <w:sz w:val="28"/>
          <w:szCs w:val="28"/>
        </w:rPr>
        <w:t>.</w:t>
      </w:r>
    </w:p>
    <w:p w14:paraId="19CA954B">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Prominent attendees included </w:t>
      </w:r>
      <w:r>
        <w:rPr>
          <w:rFonts w:hint="default" w:ascii="Times New Roman" w:hAnsi="Times New Roman" w:eastAsia="Arial" w:cs="Times New Roman"/>
          <w:b/>
          <w:color w:val="252525"/>
          <w:sz w:val="28"/>
          <w:szCs w:val="28"/>
        </w:rPr>
        <w:t>DDSE Tawang Hridar Phuntso</w:t>
      </w:r>
      <w:r>
        <w:rPr>
          <w:rFonts w:hint="default" w:ascii="Times New Roman" w:hAnsi="Times New Roman" w:eastAsia="Arial" w:cs="Times New Roman"/>
          <w:color w:val="252525"/>
          <w:sz w:val="28"/>
          <w:szCs w:val="28"/>
        </w:rPr>
        <w:t xml:space="preserve">, </w:t>
      </w:r>
      <w:r>
        <w:rPr>
          <w:rFonts w:hint="default" w:ascii="Times New Roman" w:hAnsi="Times New Roman" w:eastAsia="Arial" w:cs="Times New Roman"/>
          <w:b/>
          <w:color w:val="252525"/>
          <w:sz w:val="28"/>
          <w:szCs w:val="28"/>
        </w:rPr>
        <w:t>Medical Superintendent Dr. Tenzin Kunga</w:t>
      </w:r>
      <w:r>
        <w:rPr>
          <w:rFonts w:hint="default" w:ascii="Times New Roman" w:hAnsi="Times New Roman" w:eastAsia="Arial" w:cs="Times New Roman"/>
          <w:color w:val="252525"/>
          <w:sz w:val="28"/>
          <w:szCs w:val="28"/>
        </w:rPr>
        <w:t xml:space="preserve">, </w:t>
      </w:r>
      <w:r>
        <w:rPr>
          <w:rFonts w:hint="default" w:ascii="Times New Roman" w:hAnsi="Times New Roman" w:eastAsia="Arial" w:cs="Times New Roman"/>
          <w:b/>
          <w:color w:val="252525"/>
          <w:sz w:val="28"/>
          <w:szCs w:val="28"/>
        </w:rPr>
        <w:t>MMT Tawang Unit President Pema Chowang</w:t>
      </w:r>
      <w:r>
        <w:rPr>
          <w:rFonts w:hint="default" w:ascii="Times New Roman" w:hAnsi="Times New Roman" w:eastAsia="Arial" w:cs="Times New Roman"/>
          <w:color w:val="252525"/>
          <w:sz w:val="28"/>
          <w:szCs w:val="28"/>
        </w:rPr>
        <w:t>, senior medical officers, teachers, health workers, and other dignitaries.</w:t>
      </w:r>
    </w:p>
    <w:p w14:paraId="267D2C1D">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In a significant initiative, </w:t>
      </w:r>
      <w:r>
        <w:rPr>
          <w:rFonts w:hint="default" w:ascii="Times New Roman" w:hAnsi="Times New Roman" w:eastAsia="Arial" w:cs="Times New Roman"/>
          <w:b/>
          <w:color w:val="252525"/>
          <w:sz w:val="28"/>
          <w:szCs w:val="28"/>
        </w:rPr>
        <w:t>MLA Namgey Tsering</w:t>
      </w:r>
      <w:r>
        <w:rPr>
          <w:rFonts w:hint="default" w:ascii="Times New Roman" w:hAnsi="Times New Roman" w:eastAsia="Arial" w:cs="Times New Roman"/>
          <w:color w:val="252525"/>
          <w:sz w:val="28"/>
          <w:szCs w:val="28"/>
        </w:rPr>
        <w:t xml:space="preserve"> administered the </w:t>
      </w:r>
      <w:r>
        <w:rPr>
          <w:rFonts w:hint="default" w:ascii="Times New Roman" w:hAnsi="Times New Roman" w:eastAsia="Arial" w:cs="Times New Roman"/>
          <w:b/>
          <w:color w:val="252525"/>
          <w:sz w:val="28"/>
          <w:szCs w:val="28"/>
        </w:rPr>
        <w:t>‘No Tobacco Pledge’</w:t>
      </w:r>
      <w:r>
        <w:rPr>
          <w:rFonts w:hint="default" w:ascii="Times New Roman" w:hAnsi="Times New Roman" w:eastAsia="Arial" w:cs="Times New Roman"/>
          <w:color w:val="252525"/>
          <w:sz w:val="28"/>
          <w:szCs w:val="28"/>
        </w:rPr>
        <w:t xml:space="preserve"> and felicitated </w:t>
      </w:r>
      <w:r>
        <w:rPr>
          <w:rFonts w:hint="default" w:ascii="Times New Roman" w:hAnsi="Times New Roman" w:eastAsia="Arial" w:cs="Times New Roman"/>
          <w:b/>
          <w:color w:val="252525"/>
          <w:sz w:val="28"/>
          <w:szCs w:val="28"/>
        </w:rPr>
        <w:t>62 educational institutions</w:t>
      </w:r>
      <w:r>
        <w:rPr>
          <w:rFonts w:hint="default" w:ascii="Times New Roman" w:hAnsi="Times New Roman" w:eastAsia="Arial" w:cs="Times New Roman"/>
          <w:color w:val="252525"/>
          <w:sz w:val="28"/>
          <w:szCs w:val="28"/>
        </w:rPr>
        <w:t xml:space="preserve"> of the district with certificates declaring them </w:t>
      </w:r>
      <w:r>
        <w:rPr>
          <w:rFonts w:hint="default" w:ascii="Times New Roman" w:hAnsi="Times New Roman" w:eastAsia="Arial" w:cs="Times New Roman"/>
          <w:b/>
          <w:color w:val="252525"/>
          <w:sz w:val="28"/>
          <w:szCs w:val="28"/>
        </w:rPr>
        <w:t>Tobacco-Free Zones</w:t>
      </w:r>
      <w:r>
        <w:rPr>
          <w:rFonts w:hint="default" w:ascii="Times New Roman" w:hAnsi="Times New Roman" w:eastAsia="Arial" w:cs="Times New Roman"/>
          <w:color w:val="252525"/>
          <w:sz w:val="28"/>
          <w:szCs w:val="28"/>
        </w:rPr>
        <w:t xml:space="preserve">. In his keynote address, the MLA emphasized the importance of preventing tobacco use before it becomes a habit and lauded the efforts of </w:t>
      </w:r>
      <w:r>
        <w:rPr>
          <w:rFonts w:hint="default" w:ascii="Times New Roman" w:hAnsi="Times New Roman" w:eastAsia="Arial" w:cs="Times New Roman"/>
          <w:b/>
          <w:color w:val="252525"/>
          <w:sz w:val="28"/>
          <w:szCs w:val="28"/>
        </w:rPr>
        <w:t>Dr. Sangey Thinlay</w:t>
      </w:r>
      <w:r>
        <w:rPr>
          <w:rFonts w:hint="default" w:ascii="Times New Roman" w:hAnsi="Times New Roman" w:eastAsia="Arial" w:cs="Times New Roman"/>
          <w:color w:val="252525"/>
          <w:sz w:val="28"/>
          <w:szCs w:val="28"/>
        </w:rPr>
        <w:t xml:space="preserve">, Programme Officer, DTCC, and his team for their dedication in spreading awareness and conducting enforcement drives under the </w:t>
      </w:r>
      <w:r>
        <w:rPr>
          <w:rFonts w:hint="default" w:ascii="Times New Roman" w:hAnsi="Times New Roman" w:eastAsia="Arial" w:cs="Times New Roman"/>
          <w:b/>
          <w:color w:val="252525"/>
          <w:sz w:val="28"/>
          <w:szCs w:val="28"/>
        </w:rPr>
        <w:t>COTPA Act</w:t>
      </w:r>
      <w:r>
        <w:rPr>
          <w:rFonts w:hint="default" w:ascii="Times New Roman" w:hAnsi="Times New Roman" w:eastAsia="Arial" w:cs="Times New Roman"/>
          <w:color w:val="252525"/>
          <w:sz w:val="28"/>
          <w:szCs w:val="28"/>
        </w:rPr>
        <w:t>, especially around school zones.</w:t>
      </w:r>
    </w:p>
    <w:p w14:paraId="0B728EF6">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He further appealed to Panchayati Raj Institution (PRI) members, religious leaders, and intellectuals to play a proactive role in educating the community about the dangers of tobacco, alcohol, and drug use. “These substances not only destroy individuals but also families and society at large,” he remarked, highlighting health issues like lung cancer and respiratory disorders linked to tobacco consumption.</w:t>
      </w:r>
    </w:p>
    <w:p w14:paraId="03DF2286">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Earlier, </w:t>
      </w:r>
      <w:r>
        <w:rPr>
          <w:rFonts w:hint="default" w:ascii="Times New Roman" w:hAnsi="Times New Roman" w:eastAsia="Arial" w:cs="Times New Roman"/>
          <w:b/>
          <w:color w:val="252525"/>
          <w:sz w:val="28"/>
          <w:szCs w:val="28"/>
        </w:rPr>
        <w:t>Dr. Sangey Thinlay</w:t>
      </w:r>
      <w:r>
        <w:rPr>
          <w:rFonts w:hint="default" w:ascii="Times New Roman" w:hAnsi="Times New Roman" w:eastAsia="Arial" w:cs="Times New Roman"/>
          <w:color w:val="252525"/>
          <w:sz w:val="28"/>
          <w:szCs w:val="28"/>
        </w:rPr>
        <w:t xml:space="preserve"> informed the gathering that tobacco consumption in Tawang district has witnessed a significant decline. “Our initial estimates showed annual tobacco sales worth ₹12 crore, which has now reduced to approximately ₹6 crore,” he said. He also delivered a detailed presentation on the health hazards of tobacco.</w:t>
      </w:r>
    </w:p>
    <w:p w14:paraId="3743B53F">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b/>
          <w:color w:val="252525"/>
          <w:sz w:val="28"/>
          <w:szCs w:val="28"/>
        </w:rPr>
        <w:t>Guest of Honour, DDSE Hridar Phuntso</w:t>
      </w:r>
      <w:r>
        <w:rPr>
          <w:rFonts w:hint="default" w:ascii="Times New Roman" w:hAnsi="Times New Roman" w:eastAsia="Arial" w:cs="Times New Roman"/>
          <w:color w:val="252525"/>
          <w:sz w:val="28"/>
          <w:szCs w:val="28"/>
        </w:rPr>
        <w:t xml:space="preserve">, and </w:t>
      </w:r>
      <w:r>
        <w:rPr>
          <w:rFonts w:hint="default" w:ascii="Times New Roman" w:hAnsi="Times New Roman" w:eastAsia="Arial" w:cs="Times New Roman"/>
          <w:b/>
          <w:color w:val="252525"/>
          <w:sz w:val="28"/>
          <w:szCs w:val="28"/>
        </w:rPr>
        <w:t>Psychologist Lobsang Yuten (DTCC Tawang)</w:t>
      </w:r>
      <w:r>
        <w:rPr>
          <w:rFonts w:hint="default" w:ascii="Times New Roman" w:hAnsi="Times New Roman" w:eastAsia="Arial" w:cs="Times New Roman"/>
          <w:color w:val="252525"/>
          <w:sz w:val="28"/>
          <w:szCs w:val="28"/>
        </w:rPr>
        <w:t xml:space="preserve"> also addressed the participants, underlining the importance of education and mental health support in anti-tobacco initiatives.</w:t>
      </w:r>
    </w:p>
    <w:p w14:paraId="6935AC06">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The MLA also visited the </w:t>
      </w:r>
      <w:r>
        <w:rPr>
          <w:rFonts w:hint="default" w:ascii="Times New Roman" w:hAnsi="Times New Roman" w:eastAsia="Arial" w:cs="Times New Roman"/>
          <w:b/>
          <w:color w:val="252525"/>
          <w:sz w:val="28"/>
          <w:szCs w:val="28"/>
        </w:rPr>
        <w:t>ICU, trauma center, and inpatient wards</w:t>
      </w:r>
      <w:r>
        <w:rPr>
          <w:rFonts w:hint="default" w:ascii="Times New Roman" w:hAnsi="Times New Roman" w:eastAsia="Arial" w:cs="Times New Roman"/>
          <w:color w:val="252525"/>
          <w:sz w:val="28"/>
          <w:szCs w:val="28"/>
        </w:rPr>
        <w:t xml:space="preserve"> of the hospital, distributed fruits to the patients, and interacted with healthcare workers, appreciating their service and dedication.</w:t>
      </w:r>
    </w:p>
    <w:p w14:paraId="1FC1E30A">
      <w:pPr>
        <w:spacing w:before="0" w:after="0" w:line="360" w:lineRule="auto"/>
        <w:ind w:left="0" w:right="0"/>
        <w:jc w:val="both"/>
        <w:rPr>
          <w:rFonts w:hint="default" w:ascii="Times New Roman" w:hAnsi="Times New Roman" w:cs="Times New Roman"/>
          <w:sz w:val="28"/>
          <w:szCs w:val="28"/>
        </w:rPr>
      </w:pPr>
      <w:r>
        <w:rPr>
          <w:rFonts w:hint="default" w:ascii="Times New Roman" w:hAnsi="Times New Roman" w:eastAsia="Arial" w:cs="Times New Roman"/>
          <w:color w:val="252525"/>
          <w:sz w:val="28"/>
          <w:szCs w:val="28"/>
        </w:rPr>
        <w:t xml:space="preserve">Simultaneously, </w:t>
      </w:r>
      <w:r>
        <w:rPr>
          <w:rFonts w:hint="default" w:ascii="Times New Roman" w:hAnsi="Times New Roman" w:eastAsia="Arial" w:cs="Times New Roman"/>
          <w:b/>
          <w:color w:val="252525"/>
          <w:sz w:val="28"/>
          <w:szCs w:val="28"/>
        </w:rPr>
        <w:t>CHC Jang</w:t>
      </w:r>
      <w:r>
        <w:rPr>
          <w:rFonts w:hint="default" w:ascii="Times New Roman" w:hAnsi="Times New Roman" w:eastAsia="Arial" w:cs="Times New Roman"/>
          <w:color w:val="252525"/>
          <w:sz w:val="28"/>
          <w:szCs w:val="28"/>
        </w:rPr>
        <w:t xml:space="preserve"> observed World No Tobacco Day under the leadership of </w:t>
      </w:r>
      <w:r>
        <w:rPr>
          <w:rFonts w:hint="default" w:ascii="Times New Roman" w:hAnsi="Times New Roman" w:eastAsia="Arial" w:cs="Times New Roman"/>
          <w:b/>
          <w:color w:val="252525"/>
          <w:sz w:val="28"/>
          <w:szCs w:val="28"/>
        </w:rPr>
        <w:t>Dr. Kevi Meru</w:t>
      </w:r>
      <w:r>
        <w:rPr>
          <w:rFonts w:hint="default" w:ascii="Times New Roman" w:hAnsi="Times New Roman" w:eastAsia="Arial" w:cs="Times New Roman"/>
          <w:color w:val="252525"/>
          <w:sz w:val="28"/>
          <w:szCs w:val="28"/>
        </w:rPr>
        <w:t xml:space="preserve">, In-charge Medical Officer. Shopkeepers and local stakeholders participated actively. </w:t>
      </w:r>
      <w:r>
        <w:rPr>
          <w:rFonts w:hint="default" w:ascii="Times New Roman" w:hAnsi="Times New Roman" w:eastAsia="Arial" w:cs="Times New Roman"/>
          <w:b/>
          <w:color w:val="252525"/>
          <w:sz w:val="28"/>
          <w:szCs w:val="28"/>
        </w:rPr>
        <w:t>Dr. Tenzin Lhamu</w:t>
      </w:r>
      <w:r>
        <w:rPr>
          <w:rFonts w:hint="default" w:ascii="Times New Roman" w:hAnsi="Times New Roman" w:eastAsia="Arial" w:cs="Times New Roman"/>
          <w:color w:val="252525"/>
          <w:sz w:val="28"/>
          <w:szCs w:val="28"/>
        </w:rPr>
        <w:t xml:space="preserve"> conducted a session on the ill effects of tobacco and sensitized attendees about the provisions of the </w:t>
      </w:r>
      <w:r>
        <w:rPr>
          <w:rFonts w:hint="default" w:ascii="Times New Roman" w:hAnsi="Times New Roman" w:eastAsia="Arial" w:cs="Times New Roman"/>
          <w:b/>
          <w:color w:val="252525"/>
          <w:sz w:val="28"/>
          <w:szCs w:val="28"/>
        </w:rPr>
        <w:t>COTPA Act and administered No Tobacco Pledge.</w:t>
      </w:r>
    </w:p>
    <w:p w14:paraId="0CCCCC22">
      <w:pPr>
        <w:spacing w:before="0" w:after="0" w:line="360" w:lineRule="auto"/>
        <w:ind w:left="0" w:right="0"/>
        <w:jc w:val="both"/>
        <w:rPr>
          <w:rFonts w:hint="default" w:ascii="Times New Roman" w:hAnsi="Times New Roman" w:eastAsia="Arial" w:cs="Times New Roman"/>
          <w:color w:val="252525"/>
          <w:sz w:val="28"/>
          <w:szCs w:val="28"/>
        </w:rPr>
      </w:pPr>
      <w:r>
        <w:rPr>
          <w:rFonts w:hint="default" w:ascii="Times New Roman" w:hAnsi="Times New Roman" w:eastAsia="Arial" w:cs="Times New Roman"/>
          <w:color w:val="252525"/>
          <w:sz w:val="28"/>
          <w:szCs w:val="28"/>
        </w:rPr>
        <w:t>The observance of World No Tobacco Day across Tawang reflects the district's united stand against tobacco use and its commitment to building a healthier, tobacco-free district.</w:t>
      </w:r>
    </w:p>
    <w:p w14:paraId="75428C87">
      <w:pPr>
        <w:spacing w:before="0" w:after="0" w:line="360" w:lineRule="auto"/>
        <w:ind w:left="0" w:right="0"/>
        <w:jc w:val="both"/>
        <w:rPr>
          <w:rFonts w:hint="default" w:ascii="Times New Roman" w:hAnsi="Times New Roman" w:eastAsia="Times New Roman"/>
          <w:b/>
          <w:color w:val="0F1419"/>
          <w:sz w:val="32"/>
          <w:szCs w:val="32"/>
          <w:highlight w:val="white"/>
          <w:lang w:val="en-IN"/>
        </w:rPr>
      </w:pPr>
      <w:r>
        <w:rPr>
          <w:rFonts w:hint="default" w:ascii="Times New Roman" w:hAnsi="Times New Roman" w:eastAsia="Times New Roman"/>
          <w:b/>
          <w:color w:val="0F1419"/>
          <w:sz w:val="32"/>
          <w:szCs w:val="32"/>
          <w:highlight w:val="white"/>
          <w:lang w:val="en-IN"/>
        </w:rPr>
        <w:drawing>
          <wp:inline distT="0" distB="0" distL="114300" distR="114300">
            <wp:extent cx="4038600" cy="2273935"/>
            <wp:effectExtent l="0" t="0" r="0" b="12065"/>
            <wp:docPr id="10" name="Picture 10" descr="100007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1000079129"/>
                    <pic:cNvPicPr>
                      <a:picLocks noChangeAspect="1"/>
                    </pic:cNvPicPr>
                  </pic:nvPicPr>
                  <pic:blipFill>
                    <a:blip r:embed="rId6"/>
                    <a:stretch>
                      <a:fillRect/>
                    </a:stretch>
                  </pic:blipFill>
                  <pic:spPr>
                    <a:xfrm>
                      <a:off x="0" y="0"/>
                      <a:ext cx="4038600" cy="2273935"/>
                    </a:xfrm>
                    <a:prstGeom prst="rect">
                      <a:avLst/>
                    </a:prstGeom>
                  </pic:spPr>
                </pic:pic>
              </a:graphicData>
            </a:graphic>
          </wp:inline>
        </w:drawing>
      </w:r>
    </w:p>
    <w:p w14:paraId="6B10734F">
      <w:pPr>
        <w:spacing w:before="0" w:after="0" w:line="360" w:lineRule="auto"/>
        <w:ind w:left="0" w:right="0"/>
        <w:jc w:val="both"/>
        <w:rPr>
          <w:rFonts w:hint="default" w:ascii="Times New Roman" w:hAnsi="Times New Roman" w:eastAsia="SimSun" w:cs="Times New Roman"/>
          <w:b/>
          <w:bCs/>
          <w:sz w:val="28"/>
          <w:szCs w:val="28"/>
          <w:lang w:val="en-GB"/>
        </w:rPr>
      </w:pPr>
      <w:r>
        <w:rPr>
          <w:rFonts w:hint="default" w:ascii="Times New Roman" w:hAnsi="Times New Roman" w:eastAsia="Times New Roman"/>
          <w:b/>
          <w:color w:val="0F1419"/>
          <w:sz w:val="32"/>
          <w:szCs w:val="32"/>
          <w:highlight w:val="white"/>
          <w:lang w:val="en-IN"/>
        </w:rPr>
        <w:drawing>
          <wp:inline distT="0" distB="0" distL="114300" distR="114300">
            <wp:extent cx="5337175" cy="3004820"/>
            <wp:effectExtent l="0" t="0" r="12065" b="12700"/>
            <wp:docPr id="9" name="Picture 9" descr="100007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1000079180"/>
                    <pic:cNvPicPr>
                      <a:picLocks noChangeAspect="1"/>
                    </pic:cNvPicPr>
                  </pic:nvPicPr>
                  <pic:blipFill>
                    <a:blip r:embed="rId7"/>
                    <a:stretch>
                      <a:fillRect/>
                    </a:stretch>
                  </pic:blipFill>
                  <pic:spPr>
                    <a:xfrm>
                      <a:off x="0" y="0"/>
                      <a:ext cx="5337175" cy="3004820"/>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B96A4E"/>
    <w:rsid w:val="00D50151"/>
    <w:rsid w:val="02E76B51"/>
    <w:rsid w:val="0CF436E8"/>
    <w:rsid w:val="0D8B56AB"/>
    <w:rsid w:val="0E3145EB"/>
    <w:rsid w:val="1A4A303B"/>
    <w:rsid w:val="38922D5C"/>
    <w:rsid w:val="3998384E"/>
    <w:rsid w:val="45C83B7A"/>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2</TotalTime>
  <ScaleCrop>false</ScaleCrop>
  <LinksUpToDate>false</LinksUpToDate>
  <CharactersWithSpaces>3192</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2025-05-31T16:18:00Z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D5FA9BECFDCA4A93BBA88B6A3648EFED_13</vt:lpwstr>
  </property>
</Properties>
</file>