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FCED1F">
      <w:pPr>
        <w:spacing w:after="0" w:line="240" w:lineRule="auto"/>
        <w:jc w:val="center"/>
        <w:rPr>
          <w:rFonts w:ascii="Cooper Black" w:hAnsi="Cooper Black" w:cs="Arial"/>
          <w:w w:val="150"/>
        </w:rPr>
      </w:pPr>
      <w:r>
        <w:rPr>
          <w:rFonts w:ascii="Cooper Black" w:hAnsi="Cooper Black" w:cs="Arial"/>
          <w:w w:val="150"/>
        </w:rPr>
        <w:t>GOVERNOR’S SECRETARIAT</w:t>
      </w:r>
    </w:p>
    <w:p w14:paraId="5A271347">
      <w:pPr>
        <w:spacing w:after="0" w:line="240" w:lineRule="auto"/>
        <w:jc w:val="center"/>
        <w:rPr>
          <w:rFonts w:ascii="Cooper Black" w:hAnsi="Cooper Black" w:cs="Arial"/>
          <w:w w:val="150"/>
        </w:rPr>
      </w:pPr>
      <w:r>
        <w:rPr>
          <w:rFonts w:ascii="Cooper Black" w:hAnsi="Cooper Black" w:cs="Arial"/>
          <w:w w:val="150"/>
        </w:rPr>
        <w:t>ARUNACHAL PRADESH</w:t>
      </w:r>
    </w:p>
    <w:p w14:paraId="3ABF3803">
      <w:pPr>
        <w:spacing w:line="240" w:lineRule="auto"/>
        <w:jc w:val="center"/>
        <w:rPr>
          <w:rFonts w:ascii="Cooper Black" w:hAnsi="Cooper Black" w:cs="Arial"/>
          <w:sz w:val="20"/>
        </w:rPr>
      </w:pPr>
      <w:r>
        <w:rPr>
          <w:rFonts w:ascii="Cooper Black" w:hAnsi="Cooper Black" w:cs="Arial"/>
          <w:w w:val="150"/>
        </w:rPr>
        <w:t>ITANAGAR</w:t>
      </w:r>
      <w:r>
        <w:rPr>
          <w:rFonts w:ascii="Cooper Black" w:hAnsi="Cooper Black" w:cs="Arial"/>
        </w:rPr>
        <w:t xml:space="preserve"> </w:t>
      </w:r>
    </w:p>
    <w:p w14:paraId="028ADA9B">
      <w:pPr>
        <w:spacing w:after="0" w:line="240" w:lineRule="auto"/>
        <w:jc w:val="center"/>
        <w:rPr>
          <w:rFonts w:ascii="Arial" w:hAnsi="Arial" w:cs="Arial"/>
          <w:b/>
          <w:sz w:val="6"/>
        </w:rPr>
      </w:pPr>
    </w:p>
    <w:p w14:paraId="58487D77">
      <w:pPr>
        <w:spacing w:before="100" w:beforeAutospacing="1" w:after="100" w:afterAutospacing="1" w:line="240" w:lineRule="auto"/>
        <w:jc w:val="center"/>
        <w:rPr>
          <w:rFonts w:hint="default" w:ascii="Times New Roman" w:hAnsi="Times New Roman" w:cs="Times New Roman"/>
          <w:b/>
          <w:bCs/>
          <w:sz w:val="28"/>
          <w:szCs w:val="28"/>
          <w:lang w:val="en-GB"/>
        </w:rPr>
      </w:pPr>
      <w:r>
        <w:rPr>
          <w:rFonts w:hint="default" w:ascii="Times New Roman" w:hAnsi="Times New Roman" w:eastAsia="Times New Roman" w:cs="Times New Roman"/>
          <w:b/>
          <w:bCs/>
          <w:sz w:val="24"/>
          <w:szCs w:val="24"/>
          <w:u w:val="single"/>
        </w:rPr>
        <w:t>Press Communiqué</w:t>
      </w:r>
    </w:p>
    <w:p w14:paraId="59F67520">
      <w:pPr>
        <w:jc w:val="right"/>
        <w:rPr>
          <w:rFonts w:hint="default" w:ascii="Times New Roman" w:hAnsi="Times New Roman" w:cs="Times New Roman"/>
          <w:b/>
          <w:bCs/>
          <w:sz w:val="28"/>
          <w:szCs w:val="28"/>
          <w:lang w:val="en-GB"/>
        </w:rPr>
      </w:pPr>
      <w:r>
        <w:rPr>
          <w:rFonts w:hint="default" w:ascii="Times New Roman" w:hAnsi="Times New Roman" w:cs="Times New Roman"/>
          <w:b/>
          <w:bCs/>
          <w:sz w:val="28"/>
          <w:szCs w:val="28"/>
          <w:lang w:val="en-GB"/>
        </w:rPr>
        <w:t xml:space="preserve">Dated </w:t>
      </w:r>
      <w:r>
        <w:rPr>
          <w:rFonts w:hint="default" w:ascii="Times New Roman" w:hAnsi="Times New Roman" w:cs="Times New Roman"/>
          <w:b/>
          <w:bCs/>
          <w:sz w:val="28"/>
          <w:szCs w:val="28"/>
          <w:lang w:val="en-IN"/>
        </w:rPr>
        <w:t>May 13th</w:t>
      </w:r>
      <w:r>
        <w:rPr>
          <w:rFonts w:hint="default" w:ascii="Times New Roman" w:hAnsi="Times New Roman" w:cs="Times New Roman"/>
          <w:b/>
          <w:bCs/>
          <w:sz w:val="28"/>
          <w:szCs w:val="28"/>
          <w:lang w:val="en-GB"/>
        </w:rPr>
        <w:t>, 2025</w:t>
      </w:r>
    </w:p>
    <w:p w14:paraId="2E45A9B3">
      <w:pPr>
        <w:jc w:val="right"/>
        <w:rPr>
          <w:rFonts w:hint="default" w:ascii="Times New Roman" w:hAnsi="Times New Roman" w:cs="Times New Roman"/>
          <w:b/>
          <w:bCs/>
          <w:sz w:val="28"/>
          <w:szCs w:val="28"/>
          <w:lang w:val="en-GB"/>
        </w:rPr>
      </w:pPr>
    </w:p>
    <w:p w14:paraId="2590A794">
      <w:pPr>
        <w:jc w:val="center"/>
        <w:rPr>
          <w:rFonts w:hint="default" w:ascii="Times New Roman" w:hAnsi="Times New Roman" w:eastAsia="SimSun" w:cs="Times New Roman"/>
          <w:b/>
          <w:bCs/>
          <w:sz w:val="32"/>
          <w:szCs w:val="32"/>
        </w:rPr>
      </w:pPr>
      <w:r>
        <w:rPr>
          <w:rFonts w:hint="default" w:ascii="Times New Roman" w:hAnsi="Times New Roman" w:eastAsia="SimSun" w:cs="Times New Roman"/>
          <w:b/>
          <w:bCs/>
          <w:sz w:val="32"/>
          <w:szCs w:val="32"/>
        </w:rPr>
        <w:t>CM Leads Tiranga Yatra at Walong Ahead of Historic Cabinet Sitting</w:t>
      </w:r>
    </w:p>
    <w:p w14:paraId="6286F87D">
      <w:pPr>
        <w:jc w:val="center"/>
        <w:rPr>
          <w:rFonts w:hint="default" w:ascii="Times New Roman" w:hAnsi="Times New Roman" w:eastAsia="Times New Roman" w:cs="Times New Roman"/>
          <w:b/>
          <w:bCs/>
          <w:sz w:val="24"/>
          <w:szCs w:val="24"/>
          <w:lang w:val="en-US"/>
        </w:rPr>
      </w:pPr>
      <w:r>
        <w:rPr>
          <w:rFonts w:hint="default" w:ascii="Times New Roman" w:hAnsi="Times New Roman" w:eastAsia="SimSun" w:cs="Times New Roman"/>
          <w:b/>
          <w:bCs/>
          <w:sz w:val="32"/>
          <w:szCs w:val="32"/>
        </w:rPr>
        <w:br w:type="textWrapping"/>
      </w:r>
      <w:r>
        <w:rPr>
          <w:rFonts w:hint="default" w:ascii="Times New Roman" w:hAnsi="Times New Roman" w:eastAsia="SimSun" w:cs="Times New Roman"/>
          <w:b/>
          <w:bCs/>
          <w:sz w:val="32"/>
          <w:szCs w:val="32"/>
        </w:rPr>
        <w:drawing>
          <wp:inline distT="0" distB="0" distL="114300" distR="114300">
            <wp:extent cx="5727065" cy="3820160"/>
            <wp:effectExtent l="0" t="0" r="3175" b="5080"/>
            <wp:docPr id="11" name="Picture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1"/>
                    <pic:cNvPicPr>
                      <a:picLocks noChangeAspect="1"/>
                    </pic:cNvPicPr>
                  </pic:nvPicPr>
                  <pic:blipFill>
                    <a:blip r:embed="rId5"/>
                    <a:stretch>
                      <a:fillRect/>
                    </a:stretch>
                  </pic:blipFill>
                  <pic:spPr>
                    <a:xfrm>
                      <a:off x="0" y="0"/>
                      <a:ext cx="5727065" cy="3820160"/>
                    </a:xfrm>
                    <a:prstGeom prst="rect">
                      <a:avLst/>
                    </a:prstGeom>
                  </pic:spPr>
                </pic:pic>
              </a:graphicData>
            </a:graphic>
          </wp:inline>
        </w:drawing>
      </w:r>
      <w:r>
        <w:rPr>
          <w:rFonts w:hint="default" w:ascii="Times New Roman" w:hAnsi="Times New Roman" w:eastAsia="SimSun" w:cs="Times New Roman"/>
          <w:b/>
          <w:bCs/>
          <w:sz w:val="32"/>
          <w:szCs w:val="32"/>
        </w:rPr>
        <w:br w:type="textWrapping"/>
      </w:r>
    </w:p>
    <w:p w14:paraId="2685A71A">
      <w:pPr>
        <w:pStyle w:val="7"/>
        <w:keepNext w:val="0"/>
        <w:keepLines w:val="0"/>
        <w:widowControl/>
        <w:suppressLineNumbers w:val="0"/>
        <w:spacing w:before="0" w:beforeAutospacing="1" w:after="0" w:afterAutospacing="1" w:line="360" w:lineRule="auto"/>
        <w:ind w:left="0" w:right="0"/>
        <w:jc w:val="both"/>
        <w:rPr>
          <w:sz w:val="28"/>
          <w:szCs w:val="28"/>
        </w:rPr>
      </w:pPr>
      <w:r>
        <w:rPr>
          <w:rStyle w:val="8"/>
          <w:sz w:val="28"/>
          <w:szCs w:val="28"/>
        </w:rPr>
        <w:t>Walong, Anjaw District |</w:t>
      </w:r>
      <w:r>
        <w:rPr>
          <w:rStyle w:val="8"/>
          <w:rFonts w:hint="default"/>
          <w:sz w:val="28"/>
          <w:szCs w:val="28"/>
          <w:lang w:val="en-IN"/>
        </w:rPr>
        <w:t xml:space="preserve"> May 13</w:t>
      </w:r>
      <w:r>
        <w:rPr>
          <w:rStyle w:val="8"/>
          <w:rFonts w:hint="default"/>
          <w:sz w:val="28"/>
          <w:szCs w:val="28"/>
          <w:vertAlign w:val="superscript"/>
          <w:lang w:val="en-IN"/>
        </w:rPr>
        <w:t>th</w:t>
      </w:r>
      <w:r>
        <w:rPr>
          <w:rStyle w:val="8"/>
          <w:rFonts w:hint="default"/>
          <w:sz w:val="28"/>
          <w:szCs w:val="28"/>
          <w:lang w:val="en-IN"/>
        </w:rPr>
        <w:t xml:space="preserve"> 2025 </w:t>
      </w:r>
      <w:r>
        <w:rPr>
          <w:sz w:val="28"/>
          <w:szCs w:val="28"/>
        </w:rPr>
        <w:t xml:space="preserve">— In a powerful display of patriotism and unity, Arunachal Pradesh Chief Minister Pema Khandu led the </w:t>
      </w:r>
      <w:r>
        <w:rPr>
          <w:rStyle w:val="4"/>
          <w:sz w:val="28"/>
          <w:szCs w:val="28"/>
        </w:rPr>
        <w:t>Tiranga Yatra</w:t>
      </w:r>
      <w:r>
        <w:rPr>
          <w:sz w:val="28"/>
          <w:szCs w:val="28"/>
        </w:rPr>
        <w:t xml:space="preserve"> at Walong, the easternmost frontier of India, ahead of the historic </w:t>
      </w:r>
      <w:r>
        <w:rPr>
          <w:rStyle w:val="4"/>
          <w:sz w:val="28"/>
          <w:szCs w:val="28"/>
        </w:rPr>
        <w:t>Cabinet Aapke Dwar</w:t>
      </w:r>
      <w:r>
        <w:rPr>
          <w:sz w:val="28"/>
          <w:szCs w:val="28"/>
        </w:rPr>
        <w:t xml:space="preserve"> session scheduled at Kibithoo.</w:t>
      </w:r>
      <w:r>
        <w:rPr>
          <w:rFonts w:hint="default"/>
          <w:sz w:val="28"/>
          <w:szCs w:val="28"/>
          <w:lang w:val="en-IN"/>
        </w:rPr>
        <w:t xml:space="preserve"> </w:t>
      </w:r>
      <w:r>
        <w:rPr>
          <w:sz w:val="28"/>
          <w:szCs w:val="28"/>
        </w:rPr>
        <w:t>Accompanied by Cabinet colleagues, local leaders, personnel of the Indian Army, and members of the vibrant local community, the Chief Minister paid a heartfelt tribute to the spirit of nationalism and the sacrifices made in service of the nation.</w:t>
      </w:r>
    </w:p>
    <w:p w14:paraId="3E611138">
      <w:pPr>
        <w:pStyle w:val="7"/>
        <w:keepNext w:val="0"/>
        <w:keepLines w:val="0"/>
        <w:widowControl/>
        <w:suppressLineNumbers w:val="0"/>
        <w:spacing w:before="0" w:beforeAutospacing="1" w:after="0" w:afterAutospacing="1" w:line="360" w:lineRule="auto"/>
        <w:ind w:left="0" w:right="0"/>
        <w:jc w:val="both"/>
        <w:rPr>
          <w:sz w:val="28"/>
          <w:szCs w:val="28"/>
        </w:rPr>
      </w:pPr>
      <w:r>
        <w:rPr>
          <w:sz w:val="28"/>
          <w:szCs w:val="28"/>
        </w:rPr>
        <w:t>“The patriotic fervour at Walong has rekindled our deep love for the country and reinforced our unwavering support for our brave defence forces,” said Chief Minister Khandu during the Yatra.</w:t>
      </w:r>
      <w:r>
        <w:rPr>
          <w:rFonts w:hint="default"/>
          <w:sz w:val="28"/>
          <w:szCs w:val="28"/>
          <w:lang w:val="en-IN"/>
        </w:rPr>
        <w:t xml:space="preserve"> </w:t>
      </w:r>
      <w:r>
        <w:rPr>
          <w:sz w:val="28"/>
          <w:szCs w:val="28"/>
        </w:rPr>
        <w:t xml:space="preserve">The Tiranga Yatra culminated at the revered </w:t>
      </w:r>
      <w:r>
        <w:rPr>
          <w:rStyle w:val="8"/>
          <w:sz w:val="28"/>
          <w:szCs w:val="28"/>
        </w:rPr>
        <w:t>Walong War Memorial</w:t>
      </w:r>
      <w:r>
        <w:rPr>
          <w:sz w:val="28"/>
          <w:szCs w:val="28"/>
        </w:rPr>
        <w:t>, a solemn site that commemorates the heroism of Indian soldiers who laid down their lives while defending the motherland during the 1962 India-China war. The Chief Minister and accompanying dignitaries offered floral tributes and observed a moment of silence in memory of the martyrs.</w:t>
      </w:r>
      <w:r>
        <w:rPr>
          <w:rFonts w:hint="default"/>
          <w:sz w:val="28"/>
          <w:szCs w:val="28"/>
          <w:lang w:val="en-IN"/>
        </w:rPr>
        <w:t xml:space="preserve"> </w:t>
      </w:r>
      <w:r>
        <w:rPr>
          <w:sz w:val="28"/>
          <w:szCs w:val="28"/>
        </w:rPr>
        <w:t>“This sacred ground reminds us of the ultimate sacrifice made by our valiant jawans. Their courage and commitment to the nation must continue to inspire generations to come,” CM Khandu added.</w:t>
      </w:r>
      <w:r>
        <w:rPr>
          <w:rFonts w:hint="default"/>
          <w:sz w:val="28"/>
          <w:szCs w:val="28"/>
          <w:lang w:val="en-IN"/>
        </w:rPr>
        <w:t xml:space="preserve"> </w:t>
      </w:r>
      <w:r>
        <w:rPr>
          <w:sz w:val="28"/>
          <w:szCs w:val="28"/>
        </w:rPr>
        <w:t>The event served not only as a remembrance of India’s military history but also as a reaffirmation of the people’s solidarity with the armed forces and the sovereignty of the nation.</w:t>
      </w:r>
    </w:p>
    <w:p w14:paraId="3B7D5EBC">
      <w:pPr>
        <w:pStyle w:val="7"/>
        <w:keepNext w:val="0"/>
        <w:keepLines w:val="0"/>
        <w:widowControl/>
        <w:suppressLineNumbers w:val="0"/>
        <w:spacing w:before="0" w:beforeAutospacing="1" w:after="0" w:afterAutospacing="1" w:line="360" w:lineRule="auto"/>
        <w:ind w:left="0" w:right="0"/>
        <w:jc w:val="both"/>
        <w:rPr>
          <w:sz w:val="28"/>
          <w:szCs w:val="28"/>
        </w:rPr>
      </w:pPr>
      <w:r>
        <w:rPr>
          <w:rFonts w:hint="default"/>
          <w:sz w:val="28"/>
          <w:szCs w:val="28"/>
          <w:lang w:val="en-IN"/>
        </w:rPr>
        <w:drawing>
          <wp:inline distT="0" distB="0" distL="114300" distR="114300">
            <wp:extent cx="5645150" cy="3765550"/>
            <wp:effectExtent l="0" t="0" r="8890" b="13970"/>
            <wp:docPr id="19" name="Picture 1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2"/>
                    <pic:cNvPicPr>
                      <a:picLocks noChangeAspect="1"/>
                    </pic:cNvPicPr>
                  </pic:nvPicPr>
                  <pic:blipFill>
                    <a:blip r:embed="rId6"/>
                    <a:stretch>
                      <a:fillRect/>
                    </a:stretch>
                  </pic:blipFill>
                  <pic:spPr>
                    <a:xfrm>
                      <a:off x="0" y="0"/>
                      <a:ext cx="5645150" cy="3765550"/>
                    </a:xfrm>
                    <a:prstGeom prst="rect">
                      <a:avLst/>
                    </a:prstGeom>
                  </pic:spPr>
                </pic:pic>
              </a:graphicData>
            </a:graphic>
          </wp:inline>
        </w:drawing>
      </w:r>
    </w:p>
    <w:p w14:paraId="4B62E413">
      <w:pPr>
        <w:pStyle w:val="7"/>
        <w:keepNext w:val="0"/>
        <w:keepLines w:val="0"/>
        <w:widowControl/>
        <w:suppressLineNumbers w:val="0"/>
        <w:spacing w:before="0" w:beforeAutospacing="1" w:after="0" w:afterAutospacing="1" w:line="360" w:lineRule="auto"/>
        <w:ind w:left="0" w:right="0"/>
        <w:jc w:val="both"/>
        <w:rPr>
          <w:rFonts w:hint="default"/>
          <w:sz w:val="28"/>
          <w:szCs w:val="28"/>
          <w:lang w:val="en-IN"/>
        </w:rPr>
      </w:pPr>
      <w:r>
        <w:rPr>
          <w:rFonts w:hint="default"/>
          <w:sz w:val="28"/>
          <w:szCs w:val="28"/>
          <w:lang w:val="en-IN"/>
        </w:rPr>
        <w:drawing>
          <wp:inline distT="0" distB="0" distL="114300" distR="114300">
            <wp:extent cx="3496945" cy="2332990"/>
            <wp:effectExtent l="0" t="0" r="8255" b="13970"/>
            <wp:docPr id="17" name="Picture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3"/>
                    <pic:cNvPicPr>
                      <a:picLocks noChangeAspect="1"/>
                    </pic:cNvPicPr>
                  </pic:nvPicPr>
                  <pic:blipFill>
                    <a:blip r:embed="rId7"/>
                    <a:stretch>
                      <a:fillRect/>
                    </a:stretch>
                  </pic:blipFill>
                  <pic:spPr>
                    <a:xfrm>
                      <a:off x="0" y="0"/>
                      <a:ext cx="3496945" cy="2332990"/>
                    </a:xfrm>
                    <a:prstGeom prst="rect">
                      <a:avLst/>
                    </a:prstGeom>
                  </pic:spPr>
                </pic:pic>
              </a:graphicData>
            </a:graphic>
          </wp:inline>
        </w:drawing>
      </w:r>
      <w:r>
        <w:rPr>
          <w:rFonts w:hint="default"/>
          <w:sz w:val="28"/>
          <w:szCs w:val="28"/>
          <w:lang w:val="en-IN"/>
        </w:rPr>
        <w:t xml:space="preserve"> </w:t>
      </w:r>
      <w:r>
        <w:rPr>
          <w:rFonts w:hint="default"/>
          <w:sz w:val="28"/>
          <w:szCs w:val="28"/>
          <w:lang w:val="en-IN"/>
        </w:rPr>
        <w:drawing>
          <wp:inline distT="0" distB="0" distL="114300" distR="114300">
            <wp:extent cx="1830070" cy="2357120"/>
            <wp:effectExtent l="0" t="0" r="13970" b="5080"/>
            <wp:docPr id="16" name="Picture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4"/>
                    <pic:cNvPicPr>
                      <a:picLocks noChangeAspect="1"/>
                    </pic:cNvPicPr>
                  </pic:nvPicPr>
                  <pic:blipFill>
                    <a:blip r:embed="rId8"/>
                    <a:stretch>
                      <a:fillRect/>
                    </a:stretch>
                  </pic:blipFill>
                  <pic:spPr>
                    <a:xfrm>
                      <a:off x="0" y="0"/>
                      <a:ext cx="1830070" cy="2357120"/>
                    </a:xfrm>
                    <a:prstGeom prst="rect">
                      <a:avLst/>
                    </a:prstGeom>
                  </pic:spPr>
                </pic:pic>
              </a:graphicData>
            </a:graphic>
          </wp:inline>
        </w:drawing>
      </w:r>
    </w:p>
    <w:p w14:paraId="1B9E4145">
      <w:pPr>
        <w:pStyle w:val="7"/>
        <w:keepNext w:val="0"/>
        <w:keepLines w:val="0"/>
        <w:widowControl/>
        <w:suppressLineNumbers w:val="0"/>
        <w:spacing w:before="0" w:beforeAutospacing="1" w:after="0" w:afterAutospacing="1" w:line="360" w:lineRule="auto"/>
        <w:ind w:left="0" w:right="0"/>
        <w:jc w:val="both"/>
        <w:rPr>
          <w:rFonts w:hint="default"/>
          <w:sz w:val="28"/>
          <w:szCs w:val="28"/>
          <w:lang w:val="en-IN"/>
        </w:rPr>
      </w:pPr>
      <w:r>
        <w:rPr>
          <w:rFonts w:hint="default"/>
          <w:sz w:val="28"/>
          <w:szCs w:val="28"/>
          <w:lang w:val="en-IN"/>
        </w:rPr>
        <w:drawing>
          <wp:inline distT="0" distB="0" distL="114300" distR="114300">
            <wp:extent cx="2631440" cy="1755775"/>
            <wp:effectExtent l="0" t="0" r="5080" b="12065"/>
            <wp:docPr id="15" name="Picture 1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5"/>
                    <pic:cNvPicPr>
                      <a:picLocks noChangeAspect="1"/>
                    </pic:cNvPicPr>
                  </pic:nvPicPr>
                  <pic:blipFill>
                    <a:blip r:embed="rId9"/>
                    <a:stretch>
                      <a:fillRect/>
                    </a:stretch>
                  </pic:blipFill>
                  <pic:spPr>
                    <a:xfrm>
                      <a:off x="0" y="0"/>
                      <a:ext cx="2631440" cy="1755775"/>
                    </a:xfrm>
                    <a:prstGeom prst="rect">
                      <a:avLst/>
                    </a:prstGeom>
                  </pic:spPr>
                </pic:pic>
              </a:graphicData>
            </a:graphic>
          </wp:inline>
        </w:drawing>
      </w:r>
      <w:r>
        <w:rPr>
          <w:rFonts w:hint="default"/>
          <w:sz w:val="28"/>
          <w:szCs w:val="28"/>
          <w:lang w:val="en-IN"/>
        </w:rPr>
        <w:t xml:space="preserve">  </w:t>
      </w:r>
      <w:r>
        <w:rPr>
          <w:rFonts w:hint="default"/>
          <w:sz w:val="28"/>
          <w:szCs w:val="28"/>
          <w:lang w:val="en-IN"/>
        </w:rPr>
        <w:drawing>
          <wp:inline distT="0" distB="0" distL="114300" distR="114300">
            <wp:extent cx="2835275" cy="1891030"/>
            <wp:effectExtent l="0" t="0" r="14605" b="13970"/>
            <wp:docPr id="14" name="Picture 1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6"/>
                    <pic:cNvPicPr>
                      <a:picLocks noChangeAspect="1"/>
                    </pic:cNvPicPr>
                  </pic:nvPicPr>
                  <pic:blipFill>
                    <a:blip r:embed="rId10"/>
                    <a:stretch>
                      <a:fillRect/>
                    </a:stretch>
                  </pic:blipFill>
                  <pic:spPr>
                    <a:xfrm>
                      <a:off x="0" y="0"/>
                      <a:ext cx="2835275" cy="1891030"/>
                    </a:xfrm>
                    <a:prstGeom prst="rect">
                      <a:avLst/>
                    </a:prstGeom>
                  </pic:spPr>
                </pic:pic>
              </a:graphicData>
            </a:graphic>
          </wp:inline>
        </w:drawing>
      </w:r>
      <w:bookmarkStart w:id="0" w:name="_GoBack"/>
      <w:bookmarkEnd w:id="0"/>
    </w:p>
    <w:p w14:paraId="2F55FCB7">
      <w:pPr>
        <w:pStyle w:val="7"/>
        <w:keepNext w:val="0"/>
        <w:keepLines w:val="0"/>
        <w:widowControl/>
        <w:suppressLineNumbers w:val="0"/>
        <w:spacing w:before="0" w:beforeAutospacing="1" w:after="0" w:afterAutospacing="1" w:line="360" w:lineRule="auto"/>
        <w:ind w:left="0" w:right="0"/>
        <w:jc w:val="both"/>
        <w:rPr>
          <w:rFonts w:hint="default"/>
          <w:sz w:val="28"/>
          <w:szCs w:val="28"/>
          <w:lang w:val="en-IN"/>
        </w:rPr>
      </w:pPr>
      <w:r>
        <w:rPr>
          <w:rFonts w:hint="default"/>
          <w:sz w:val="28"/>
          <w:szCs w:val="28"/>
          <w:lang w:val="en-IN"/>
        </w:rPr>
        <w:drawing>
          <wp:inline distT="0" distB="0" distL="114300" distR="114300">
            <wp:extent cx="2701925" cy="1802765"/>
            <wp:effectExtent l="0" t="0" r="10795" b="10795"/>
            <wp:docPr id="13" name="Picture 1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7"/>
                    <pic:cNvPicPr>
                      <a:picLocks noChangeAspect="1"/>
                    </pic:cNvPicPr>
                  </pic:nvPicPr>
                  <pic:blipFill>
                    <a:blip r:embed="rId11"/>
                    <a:stretch>
                      <a:fillRect/>
                    </a:stretch>
                  </pic:blipFill>
                  <pic:spPr>
                    <a:xfrm>
                      <a:off x="0" y="0"/>
                      <a:ext cx="2701925" cy="1802765"/>
                    </a:xfrm>
                    <a:prstGeom prst="rect">
                      <a:avLst/>
                    </a:prstGeom>
                  </pic:spPr>
                </pic:pic>
              </a:graphicData>
            </a:graphic>
          </wp:inline>
        </w:drawing>
      </w:r>
      <w:r>
        <w:rPr>
          <w:rFonts w:hint="default"/>
          <w:sz w:val="28"/>
          <w:szCs w:val="28"/>
          <w:lang w:val="en-IN"/>
        </w:rPr>
        <w:t xml:space="preserve">  </w:t>
      </w:r>
      <w:r>
        <w:rPr>
          <w:rFonts w:hint="default"/>
          <w:sz w:val="28"/>
          <w:szCs w:val="28"/>
          <w:lang w:val="en-IN"/>
        </w:rPr>
        <w:drawing>
          <wp:inline distT="0" distB="0" distL="114300" distR="114300">
            <wp:extent cx="2657475" cy="1772920"/>
            <wp:effectExtent l="0" t="0" r="9525" b="10160"/>
            <wp:docPr id="12" name="Picture 1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8"/>
                    <pic:cNvPicPr>
                      <a:picLocks noChangeAspect="1"/>
                    </pic:cNvPicPr>
                  </pic:nvPicPr>
                  <pic:blipFill>
                    <a:blip r:embed="rId12"/>
                    <a:stretch>
                      <a:fillRect/>
                    </a:stretch>
                  </pic:blipFill>
                  <pic:spPr>
                    <a:xfrm>
                      <a:off x="0" y="0"/>
                      <a:ext cx="2657475" cy="1772920"/>
                    </a:xfrm>
                    <a:prstGeom prst="rect">
                      <a:avLst/>
                    </a:prstGeom>
                  </pic:spPr>
                </pic:pic>
              </a:graphicData>
            </a:graphic>
          </wp:inline>
        </w:drawing>
      </w:r>
    </w:p>
    <w:p w14:paraId="0A470EC3">
      <w:pPr>
        <w:spacing w:line="360" w:lineRule="auto"/>
        <w:jc w:val="both"/>
        <w:rPr>
          <w:rFonts w:hint="default" w:ascii="Times New Roman" w:hAnsi="Times New Roman" w:eastAsia="SimSun" w:cs="Times New Roman"/>
          <w:b/>
          <w:bCs/>
          <w:sz w:val="32"/>
          <w:szCs w:val="32"/>
          <w:lang w:val="en-GB"/>
        </w:rPr>
      </w:pPr>
    </w:p>
    <w:sectPr>
      <w:headerReference r:id="rId3" w:type="default"/>
      <w:pgSz w:w="11906" w:h="16838"/>
      <w:pgMar w:top="1440" w:right="1440" w:bottom="1440"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ooper Black">
    <w:altName w:val="LikhithKnd036Unicode"/>
    <w:panose1 w:val="0208090404030B020404"/>
    <w:charset w:val="00"/>
    <w:family w:val="roman"/>
    <w:pitch w:val="default"/>
    <w:sig w:usb0="00000000" w:usb1="00000000" w:usb2="00000000" w:usb3="00000000" w:csb0="00000001" w:csb1="00000000"/>
  </w:font>
  <w:font w:name="LikhithKnd036Unicode">
    <w:panose1 w:val="02000700000000000000"/>
    <w:charset w:val="00"/>
    <w:family w:val="auto"/>
    <w:pitch w:val="default"/>
    <w:sig w:usb0="00400003" w:usb1="00000000" w:usb2="00000000" w:usb3="00000000" w:csb0="00000001" w:csb1="00000000"/>
  </w:font>
  <w:font w:name="Microsoft YaHei">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DA66A">
    <w:pPr>
      <w:pStyle w:val="6"/>
    </w:pPr>
  </w:p>
  <w:p w14:paraId="21649907">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151"/>
    <w:rsid w:val="000D5B57"/>
    <w:rsid w:val="00160DBC"/>
    <w:rsid w:val="00275B82"/>
    <w:rsid w:val="00364013"/>
    <w:rsid w:val="00394A1E"/>
    <w:rsid w:val="00435D9A"/>
    <w:rsid w:val="005D44CC"/>
    <w:rsid w:val="006E2721"/>
    <w:rsid w:val="00AD5EF8"/>
    <w:rsid w:val="00B5216C"/>
    <w:rsid w:val="00B85186"/>
    <w:rsid w:val="00D50151"/>
    <w:rsid w:val="02E76B51"/>
    <w:rsid w:val="0CF436E8"/>
    <w:rsid w:val="0D8B56AB"/>
    <w:rsid w:val="0E3145EB"/>
    <w:rsid w:val="38922D5C"/>
    <w:rsid w:val="397470A1"/>
    <w:rsid w:val="3998384E"/>
    <w:rsid w:val="46115CF7"/>
    <w:rsid w:val="4D5C273D"/>
    <w:rsid w:val="4EAE6F22"/>
    <w:rsid w:val="4EB15BC3"/>
    <w:rsid w:val="6E4618B1"/>
    <w:rsid w:val="70373EF0"/>
    <w:rsid w:val="77D62EEF"/>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HAnsi" w:cstheme="minorBidi"/>
      <w:kern w:val="2"/>
      <w:sz w:val="24"/>
      <w:szCs w:val="24"/>
      <w:lang w:val="en-IN" w:eastAsia="en-US"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Emphasis"/>
    <w:basedOn w:val="2"/>
    <w:qFormat/>
    <w:uiPriority w:val="20"/>
    <w:rPr>
      <w:i/>
      <w:iCs/>
    </w:rPr>
  </w:style>
  <w:style w:type="paragraph" w:styleId="5">
    <w:name w:val="footer"/>
    <w:basedOn w:val="1"/>
    <w:link w:val="10"/>
    <w:unhideWhenUsed/>
    <w:qFormat/>
    <w:uiPriority w:val="99"/>
    <w:pPr>
      <w:tabs>
        <w:tab w:val="center" w:pos="4513"/>
        <w:tab w:val="right" w:pos="9026"/>
      </w:tabs>
    </w:pPr>
  </w:style>
  <w:style w:type="paragraph" w:styleId="6">
    <w:name w:val="header"/>
    <w:basedOn w:val="1"/>
    <w:link w:val="9"/>
    <w:unhideWhenUsed/>
    <w:qFormat/>
    <w:uiPriority w:val="99"/>
    <w:pPr>
      <w:tabs>
        <w:tab w:val="center" w:pos="4513"/>
        <w:tab w:val="right" w:pos="9026"/>
      </w:tabs>
    </w:pPr>
  </w:style>
  <w:style w:type="paragraph" w:styleId="7">
    <w:name w:val="Normal (Web)"/>
    <w:semiHidden/>
    <w:unhideWhenUsed/>
    <w:qFormat/>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8">
    <w:name w:val="Strong"/>
    <w:basedOn w:val="2"/>
    <w:qFormat/>
    <w:uiPriority w:val="22"/>
    <w:rPr>
      <w:b/>
      <w:bCs/>
    </w:rPr>
  </w:style>
  <w:style w:type="character" w:customStyle="1" w:styleId="9">
    <w:name w:val="Header Char"/>
    <w:basedOn w:val="2"/>
    <w:link w:val="6"/>
    <w:qFormat/>
    <w:uiPriority w:val="99"/>
  </w:style>
  <w:style w:type="character" w:customStyle="1" w:styleId="10">
    <w:name w:val="Footer Char"/>
    <w:basedOn w:val="2"/>
    <w:link w:val="5"/>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477</Words>
  <Characters>2721</Characters>
  <Lines>22</Lines>
  <Paragraphs>6</Paragraphs>
  <TotalTime>9</TotalTime>
  <ScaleCrop>false</ScaleCrop>
  <LinksUpToDate>false</LinksUpToDate>
  <CharactersWithSpaces>3192</CharactersWithSpaces>
  <Application>WPS Office_12.2.0.20796_F1E327BC-269C-435d-A152-05C5408002CA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2024-10-15T09:33:00Z</dcterms:created>
  <dc:creator>Microsoft Office User</dc:creator>
  <cp:lastModifiedBy>Kushal Raga</cp:lastModifiedBy>
  <dcterms:modified xsi:type="dcterms:W3CDTF">2025-05-13T06:29:06Z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2057-12.2.0.20796</vt:lpwstr>
  </property>
  <property fmtid="{D5CDD505-2E9C-101B-9397-08002B2CF9AE}" pid="3" name="ICV">
    <vt:lpwstr>2505A5D56CC1484DA93005D4B0C6836C_13</vt:lpwstr>
  </property>
</Properties>
</file>