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28</w:t>
      </w:r>
      <w:r>
        <w:rPr>
          <w:rFonts w:hint="default" w:ascii="Times New Roman" w:hAnsi="Times New Roman" w:cs="Times New Roman"/>
          <w:b/>
          <w:bCs/>
          <w:sz w:val="28"/>
          <w:szCs w:val="28"/>
          <w:lang w:val="en-GB"/>
        </w:rPr>
        <w:t>th, 2025</w:t>
      </w:r>
    </w:p>
    <w:p w14:paraId="2E45A9B3">
      <w:pPr>
        <w:jc w:val="center"/>
        <w:rPr>
          <w:rFonts w:hint="default" w:ascii="Times New Roman" w:hAnsi="Times New Roman" w:cs="Times New Roman"/>
          <w:b/>
          <w:bCs/>
          <w:sz w:val="28"/>
          <w:szCs w:val="28"/>
          <w:lang w:val="en-GB"/>
        </w:rPr>
      </w:pPr>
    </w:p>
    <w:p w14:paraId="598CAF9F">
      <w:pPr>
        <w:jc w:val="center"/>
        <w:rPr>
          <w:rFonts w:hint="default" w:ascii="Times New Roman" w:hAnsi="Times New Roman" w:eastAsia="Arial" w:cs="Times New Roman"/>
          <w:b/>
          <w:color w:val="252525"/>
          <w:sz w:val="32"/>
          <w:szCs w:val="32"/>
        </w:rPr>
      </w:pPr>
      <w:r>
        <w:rPr>
          <w:rFonts w:hint="default" w:ascii="Times New Roman" w:hAnsi="Times New Roman" w:eastAsia="Arial" w:cs="Times New Roman"/>
          <w:b/>
          <w:color w:val="252525"/>
          <w:sz w:val="32"/>
          <w:szCs w:val="32"/>
        </w:rPr>
        <w:t>National Youth Exposure Programme 2025 Inaugurated in Tawang</w:t>
      </w:r>
    </w:p>
    <w:p w14:paraId="016A98B9">
      <w:pPr>
        <w:jc w:val="center"/>
        <w:rPr>
          <w:rFonts w:hint="default" w:ascii="Times New Roman" w:hAnsi="Times New Roman" w:eastAsia="Arial" w:cs="Times New Roman"/>
          <w:b/>
          <w:color w:val="252525"/>
          <w:sz w:val="32"/>
          <w:szCs w:val="32"/>
        </w:rPr>
      </w:pPr>
    </w:p>
    <w:p w14:paraId="3A50B2CD">
      <w:pPr>
        <w:spacing w:before="0" w:after="0" w:line="360" w:lineRule="auto"/>
        <w:ind w:right="0" w:firstLine="803" w:firstLineChars="250"/>
        <w:jc w:val="both"/>
        <w:rPr>
          <w:rFonts w:hint="default" w:ascii="Times New Roman" w:hAnsi="Times New Roman" w:cs="Times New Roman"/>
          <w:sz w:val="28"/>
          <w:szCs w:val="28"/>
        </w:rPr>
      </w:pPr>
      <w:r>
        <w:rPr>
          <w:rFonts w:hint="default" w:ascii="Times New Roman" w:hAnsi="Times New Roman" w:eastAsia="SimSun" w:cs="Times New Roman"/>
          <w:b/>
          <w:bCs/>
          <w:sz w:val="32"/>
          <w:szCs w:val="32"/>
        </w:rPr>
        <w:drawing>
          <wp:inline distT="0" distB="0" distL="114300" distR="114300">
            <wp:extent cx="4772025" cy="2686685"/>
            <wp:effectExtent l="0" t="0" r="13335" b="10795"/>
            <wp:docPr id="11" name="Picture 11" descr="20250428_11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428_114450"/>
                    <pic:cNvPicPr>
                      <a:picLocks noChangeAspect="1"/>
                    </pic:cNvPicPr>
                  </pic:nvPicPr>
                  <pic:blipFill>
                    <a:blip r:embed="rId5"/>
                    <a:stretch>
                      <a:fillRect/>
                    </a:stretch>
                  </pic:blipFill>
                  <pic:spPr>
                    <a:xfrm>
                      <a:off x="0" y="0"/>
                      <a:ext cx="4772025" cy="2686685"/>
                    </a:xfrm>
                    <a:prstGeom prst="rect">
                      <a:avLst/>
                    </a:prstGeom>
                  </pic:spPr>
                </pic:pic>
              </a:graphicData>
            </a:graphic>
          </wp:inline>
        </w:drawing>
      </w:r>
      <w:r>
        <w:rPr>
          <w:rFonts w:hint="default" w:ascii="Times New Roman" w:hAnsi="Times New Roman" w:eastAsia="SimSun" w:cs="Times New Roman"/>
          <w:b/>
          <w:bCs/>
          <w:sz w:val="32"/>
          <w:szCs w:val="32"/>
        </w:rPr>
        <w:br w:type="textWrapping"/>
      </w:r>
      <w:r>
        <w:rPr>
          <w:rFonts w:hint="default" w:ascii="Times New Roman" w:hAnsi="Times New Roman" w:eastAsia="Arial" w:cs="Times New Roman"/>
          <w:color w:val="252525"/>
          <w:sz w:val="28"/>
          <w:szCs w:val="28"/>
        </w:rPr>
        <w:t>Tawang</w:t>
      </w:r>
      <w:r>
        <w:rPr>
          <w:rFonts w:hint="default" w:ascii="Times New Roman" w:hAnsi="Times New Roman" w:eastAsia="Arial" w:cs="Times New Roman"/>
          <w:color w:val="252525"/>
          <w:sz w:val="28"/>
          <w:szCs w:val="28"/>
          <w:lang w:val="en-IN"/>
        </w:rPr>
        <w:t>,</w:t>
      </w:r>
      <w:r>
        <w:rPr>
          <w:rFonts w:hint="default" w:ascii="Times New Roman" w:hAnsi="Times New Roman" w:eastAsia="Arial" w:cs="Times New Roman"/>
          <w:color w:val="252525"/>
          <w:sz w:val="28"/>
          <w:szCs w:val="28"/>
        </w:rPr>
        <w:t xml:space="preserve"> 28/04/2025 :</w:t>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rPr>
        <w:t xml:space="preserve">A group of 66 enthusiastic participants along with over 10 officials from Meghalaya are currently participating in the </w:t>
      </w:r>
      <w:r>
        <w:rPr>
          <w:rFonts w:hint="default" w:ascii="Times New Roman" w:hAnsi="Times New Roman" w:eastAsia="Arial" w:cs="Times New Roman"/>
          <w:b/>
          <w:color w:val="252525"/>
          <w:sz w:val="28"/>
          <w:szCs w:val="28"/>
        </w:rPr>
        <w:t>National Youth Exposure Programme 2025</w:t>
      </w:r>
      <w:r>
        <w:rPr>
          <w:rFonts w:hint="default" w:ascii="Times New Roman" w:hAnsi="Times New Roman" w:eastAsia="Arial" w:cs="Times New Roman"/>
          <w:color w:val="252525"/>
          <w:sz w:val="28"/>
          <w:szCs w:val="28"/>
        </w:rPr>
        <w:t xml:space="preserve"> being held in Tawang from 27th to 30th April. The programme is organized by the </w:t>
      </w:r>
      <w:r>
        <w:rPr>
          <w:rFonts w:hint="default" w:ascii="Times New Roman" w:hAnsi="Times New Roman" w:eastAsia="Arial" w:cs="Times New Roman"/>
          <w:b/>
          <w:color w:val="252525"/>
          <w:sz w:val="28"/>
          <w:szCs w:val="28"/>
        </w:rPr>
        <w:t>Directorate of Sports and Youth Affairs, Government of Meghalaya</w:t>
      </w:r>
      <w:r>
        <w:rPr>
          <w:rFonts w:hint="default" w:ascii="Times New Roman" w:hAnsi="Times New Roman" w:eastAsia="Arial" w:cs="Times New Roman"/>
          <w:color w:val="252525"/>
          <w:sz w:val="28"/>
          <w:szCs w:val="28"/>
        </w:rPr>
        <w:t xml:space="preserve">, in collaboration with the </w:t>
      </w:r>
      <w:r>
        <w:rPr>
          <w:rFonts w:hint="default" w:ascii="Times New Roman" w:hAnsi="Times New Roman" w:eastAsia="Arial" w:cs="Times New Roman"/>
          <w:b/>
          <w:color w:val="252525"/>
          <w:sz w:val="28"/>
          <w:szCs w:val="28"/>
        </w:rPr>
        <w:t>Department of Youth Affairs, Government of Arunachal Pradesh</w:t>
      </w:r>
      <w:r>
        <w:rPr>
          <w:rFonts w:hint="default" w:ascii="Times New Roman" w:hAnsi="Times New Roman" w:eastAsia="Arial" w:cs="Times New Roman"/>
          <w:color w:val="252525"/>
          <w:sz w:val="28"/>
          <w:szCs w:val="28"/>
        </w:rPr>
        <w:t>.</w:t>
      </w:r>
    </w:p>
    <w:p w14:paraId="3FE24B04">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inaugural ceremony took place this morning at </w:t>
      </w:r>
      <w:r>
        <w:rPr>
          <w:rFonts w:hint="default" w:ascii="Times New Roman" w:hAnsi="Times New Roman" w:eastAsia="Arial" w:cs="Times New Roman"/>
          <w:b/>
          <w:color w:val="252525"/>
          <w:sz w:val="28"/>
          <w:szCs w:val="28"/>
        </w:rPr>
        <w:t>Zomkhang Hall</w:t>
      </w:r>
      <w:r>
        <w:rPr>
          <w:rFonts w:hint="default" w:ascii="Times New Roman" w:hAnsi="Times New Roman" w:eastAsia="Arial" w:cs="Times New Roman"/>
          <w:color w:val="252525"/>
          <w:sz w:val="28"/>
          <w:szCs w:val="28"/>
        </w:rPr>
        <w:t xml:space="preserve">, Tawang, and was graced by Deputy Commissioner, Tawang, </w:t>
      </w:r>
      <w:r>
        <w:rPr>
          <w:rFonts w:hint="default" w:ascii="Times New Roman" w:hAnsi="Times New Roman" w:eastAsia="Arial" w:cs="Times New Roman"/>
          <w:b/>
          <w:color w:val="252525"/>
          <w:sz w:val="28"/>
          <w:szCs w:val="28"/>
        </w:rPr>
        <w:t>Kanki Darang</w:t>
      </w:r>
      <w:r>
        <w:rPr>
          <w:rFonts w:hint="default" w:ascii="Times New Roman" w:hAnsi="Times New Roman" w:eastAsia="Arial" w:cs="Times New Roman"/>
          <w:color w:val="252525"/>
          <w:sz w:val="28"/>
          <w:szCs w:val="28"/>
        </w:rPr>
        <w:t xml:space="preserve">, as the Chief Guest. Also present were </w:t>
      </w:r>
      <w:r>
        <w:rPr>
          <w:rFonts w:hint="default" w:ascii="Times New Roman" w:hAnsi="Times New Roman" w:eastAsia="Arial" w:cs="Times New Roman"/>
          <w:b/>
          <w:color w:val="252525"/>
          <w:sz w:val="28"/>
          <w:szCs w:val="28"/>
        </w:rPr>
        <w:t>Dr. D.W. Thongon</w:t>
      </w:r>
      <w:r>
        <w:rPr>
          <w:rFonts w:hint="default" w:ascii="Times New Roman" w:hAnsi="Times New Roman" w:eastAsia="Arial" w:cs="Times New Roman"/>
          <w:color w:val="252525"/>
          <w:sz w:val="28"/>
          <w:szCs w:val="28"/>
        </w:rPr>
        <w:t xml:space="preserve">, Superintendent of Police, Tawang; </w:t>
      </w:r>
      <w:r>
        <w:rPr>
          <w:rFonts w:hint="default" w:ascii="Times New Roman" w:hAnsi="Times New Roman" w:eastAsia="Arial" w:cs="Times New Roman"/>
          <w:b/>
          <w:color w:val="252525"/>
          <w:sz w:val="28"/>
          <w:szCs w:val="28"/>
        </w:rPr>
        <w:t>Bobby Wahlong</w:t>
      </w:r>
      <w:r>
        <w:rPr>
          <w:rFonts w:hint="default" w:ascii="Times New Roman" w:hAnsi="Times New Roman" w:eastAsia="Arial" w:cs="Times New Roman"/>
          <w:color w:val="252525"/>
          <w:sz w:val="28"/>
          <w:szCs w:val="28"/>
        </w:rPr>
        <w:t xml:space="preserve">, Youth Coordinator, Directorate of </w:t>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rPr>
        <w:t xml:space="preserve">Sports and Youth Affairs, Meghalaya; </w:t>
      </w:r>
      <w:r>
        <w:rPr>
          <w:rFonts w:hint="default" w:ascii="Times New Roman" w:hAnsi="Times New Roman" w:eastAsia="Arial" w:cs="Times New Roman"/>
          <w:b/>
          <w:color w:val="252525"/>
          <w:sz w:val="28"/>
          <w:szCs w:val="28"/>
        </w:rPr>
        <w:t>Satrughan Gungli</w:t>
      </w:r>
      <w:r>
        <w:rPr>
          <w:rFonts w:hint="default" w:ascii="Times New Roman" w:hAnsi="Times New Roman" w:eastAsia="Arial" w:cs="Times New Roman"/>
          <w:color w:val="252525"/>
          <w:sz w:val="28"/>
          <w:szCs w:val="28"/>
        </w:rPr>
        <w:t xml:space="preserve">, Assistant Nodal Officer (Event) and In-charge Adventure Cell, Directorate of Youth Affairs, Arunachal Pradesh; </w:t>
      </w:r>
      <w:r>
        <w:rPr>
          <w:rFonts w:hint="default" w:ascii="Times New Roman" w:hAnsi="Times New Roman" w:eastAsia="Arial" w:cs="Times New Roman"/>
          <w:b/>
          <w:color w:val="252525"/>
          <w:sz w:val="28"/>
          <w:szCs w:val="28"/>
        </w:rPr>
        <w:t>Sange Tsering</w:t>
      </w:r>
      <w:r>
        <w:rPr>
          <w:rFonts w:hint="default" w:ascii="Times New Roman" w:hAnsi="Times New Roman" w:eastAsia="Arial" w:cs="Times New Roman"/>
          <w:color w:val="252525"/>
          <w:sz w:val="28"/>
          <w:szCs w:val="28"/>
        </w:rPr>
        <w:t>, District Sports Officer, Tawang, and other distinguished guests.</w:t>
      </w:r>
    </w:p>
    <w:p w14:paraId="611EB9F3">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In his inaugural address, </w:t>
      </w:r>
      <w:r>
        <w:rPr>
          <w:rFonts w:hint="default" w:ascii="Times New Roman" w:hAnsi="Times New Roman" w:eastAsia="Arial" w:cs="Times New Roman"/>
          <w:b/>
          <w:color w:val="252525"/>
          <w:sz w:val="28"/>
          <w:szCs w:val="28"/>
        </w:rPr>
        <w:t>DC Kanki Darang</w:t>
      </w:r>
      <w:r>
        <w:rPr>
          <w:rFonts w:hint="default" w:ascii="Times New Roman" w:hAnsi="Times New Roman" w:eastAsia="Arial" w:cs="Times New Roman"/>
          <w:color w:val="252525"/>
          <w:sz w:val="28"/>
          <w:szCs w:val="28"/>
        </w:rPr>
        <w:t xml:space="preserve"> spoke passionately about the beauty and diversity of Arunachal Pradesh, highlighting that the state is home to 26 major tribes and over 100 sub-tribes living harmoniously. Emphasizing the theme of </w:t>
      </w:r>
      <w:r>
        <w:rPr>
          <w:rFonts w:hint="default" w:ascii="Times New Roman" w:hAnsi="Times New Roman" w:eastAsia="Arial" w:cs="Times New Roman"/>
          <w:i/>
          <w:color w:val="252525"/>
          <w:sz w:val="28"/>
          <w:szCs w:val="28"/>
        </w:rPr>
        <w:t>unity in diversity</w:t>
      </w:r>
      <w:r>
        <w:rPr>
          <w:rFonts w:hint="default" w:ascii="Times New Roman" w:hAnsi="Times New Roman" w:eastAsia="Arial" w:cs="Times New Roman"/>
          <w:color w:val="252525"/>
          <w:sz w:val="28"/>
          <w:szCs w:val="28"/>
        </w:rPr>
        <w:t>, he encouraged the youth to embrace hard work and sincerity, reminding them that there is no substitute for dedication. He called upon the participants to strive to become good human beings and contribute positively to society.</w:t>
      </w:r>
    </w:p>
    <w:p w14:paraId="3C30E08F">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b/>
          <w:color w:val="252525"/>
          <w:sz w:val="28"/>
          <w:szCs w:val="28"/>
        </w:rPr>
        <w:t>SP Tawang, Dr. D.W. Thongon</w:t>
      </w:r>
      <w:r>
        <w:rPr>
          <w:rFonts w:hint="default" w:ascii="Times New Roman" w:hAnsi="Times New Roman" w:eastAsia="Arial" w:cs="Times New Roman"/>
          <w:color w:val="252525"/>
          <w:sz w:val="28"/>
          <w:szCs w:val="28"/>
        </w:rPr>
        <w:t xml:space="preserve">, provided the participants with insights into the rich history, culture, and strategic significance of Tawang. </w:t>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rPr>
        <w:t>He urged the youth to stay away from anti-social activities, particularly drug abuse, quoting Swami Vivekananda on the vital role of youth in nation-building.</w:t>
      </w:r>
    </w:p>
    <w:p w14:paraId="2C17FE7C">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Earlier, </w:t>
      </w:r>
      <w:r>
        <w:rPr>
          <w:rFonts w:hint="default" w:ascii="Times New Roman" w:hAnsi="Times New Roman" w:eastAsia="Arial" w:cs="Times New Roman"/>
          <w:b/>
          <w:color w:val="252525"/>
          <w:sz w:val="28"/>
          <w:szCs w:val="28"/>
        </w:rPr>
        <w:t>Youth Coordinator Bobby Wahlong</w:t>
      </w:r>
      <w:r>
        <w:rPr>
          <w:rFonts w:hint="default" w:ascii="Times New Roman" w:hAnsi="Times New Roman" w:eastAsia="Arial" w:cs="Times New Roman"/>
          <w:color w:val="252525"/>
          <w:sz w:val="28"/>
          <w:szCs w:val="28"/>
        </w:rPr>
        <w:t xml:space="preserve"> outlined the objectives of the National Youth Exposure Programme, expressing gratitude to the Government of Meghalaya for sponsoring the initiative. He noted that the programme, which began in 2014, has provided a platform for over ten thousand youths from Meghalaya to explore different parts of the country and experience India's diverse culture. He also extended heartfelt thanks to the Government of Arunachal Pradesh and invited participants to visit Meghalaya in the future.</w:t>
      </w:r>
    </w:p>
    <w:p w14:paraId="26D63984">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Participants from Meghalaya and Arunachal Pradesh, including </w:t>
      </w:r>
      <w:r>
        <w:rPr>
          <w:rFonts w:hint="default" w:ascii="Times New Roman" w:hAnsi="Times New Roman" w:eastAsia="Arial" w:cs="Times New Roman"/>
          <w:b/>
          <w:color w:val="252525"/>
          <w:sz w:val="28"/>
          <w:szCs w:val="28"/>
        </w:rPr>
        <w:t>NSS volunteers from Dorjee Khandu Government College, Tawang</w:t>
      </w:r>
      <w:r>
        <w:rPr>
          <w:rFonts w:hint="default" w:ascii="Times New Roman" w:hAnsi="Times New Roman" w:eastAsia="Arial" w:cs="Times New Roman"/>
          <w:color w:val="252525"/>
          <w:sz w:val="28"/>
          <w:szCs w:val="28"/>
        </w:rPr>
        <w:t xml:space="preserve">, and members of </w:t>
      </w:r>
      <w:r>
        <w:rPr>
          <w:rFonts w:hint="default" w:ascii="Times New Roman" w:hAnsi="Times New Roman" w:eastAsia="Arial" w:cs="Times New Roman"/>
          <w:b/>
          <w:color w:val="252525"/>
          <w:sz w:val="28"/>
          <w:szCs w:val="28"/>
        </w:rPr>
        <w:t>Nehru Yuva Kendra, Tawang</w:t>
      </w:r>
      <w:r>
        <w:rPr>
          <w:rFonts w:hint="default" w:ascii="Times New Roman" w:hAnsi="Times New Roman" w:eastAsia="Arial" w:cs="Times New Roman"/>
          <w:color w:val="252525"/>
          <w:sz w:val="28"/>
          <w:szCs w:val="28"/>
        </w:rPr>
        <w:t>, enriched the inaugural function with vibrant cultural performances showcasing the traditional songs and dances of the Garo, Khasi, and Monpa tribes.</w:t>
      </w:r>
    </w:p>
    <w:p w14:paraId="0D7A84ED">
      <w:pPr>
        <w:spacing w:before="0" w:after="0" w:line="360" w:lineRule="auto"/>
        <w:ind w:left="0" w:right="0"/>
        <w:jc w:val="both"/>
        <w:rPr>
          <w:rFonts w:hint="default" w:ascii="Times New Roman" w:hAnsi="Times New Roman" w:eastAsia="Arial" w:cs="Times New Roman"/>
          <w:color w:val="252525"/>
          <w:sz w:val="28"/>
          <w:szCs w:val="28"/>
        </w:rPr>
      </w:pPr>
      <w:r>
        <w:rPr>
          <w:rFonts w:hint="default" w:ascii="Times New Roman" w:hAnsi="Times New Roman" w:eastAsia="Arial" w:cs="Times New Roman"/>
          <w:b/>
          <w:color w:val="252525"/>
          <w:sz w:val="28"/>
          <w:szCs w:val="28"/>
        </w:rPr>
        <w:t>DSO Tawang Sange Tsering</w:t>
      </w:r>
      <w:r>
        <w:rPr>
          <w:rFonts w:hint="default" w:ascii="Times New Roman" w:hAnsi="Times New Roman" w:eastAsia="Arial" w:cs="Times New Roman"/>
          <w:color w:val="252525"/>
          <w:sz w:val="28"/>
          <w:szCs w:val="28"/>
        </w:rPr>
        <w:t xml:space="preserve"> and </w:t>
      </w:r>
      <w:r>
        <w:rPr>
          <w:rFonts w:hint="default" w:ascii="Times New Roman" w:hAnsi="Times New Roman" w:eastAsia="Arial" w:cs="Times New Roman"/>
          <w:b/>
          <w:color w:val="252525"/>
          <w:sz w:val="28"/>
          <w:szCs w:val="28"/>
        </w:rPr>
        <w:t>Assistant Nodal Officer Satrughan Gungli</w:t>
      </w:r>
      <w:r>
        <w:rPr>
          <w:rFonts w:hint="default" w:ascii="Times New Roman" w:hAnsi="Times New Roman" w:eastAsia="Arial" w:cs="Times New Roman"/>
          <w:color w:val="252525"/>
          <w:sz w:val="28"/>
          <w:szCs w:val="28"/>
        </w:rPr>
        <w:t xml:space="preserve"> also addressed the gathering, motivating the youth and stressing the importance of such exposure programmes for fostering national integration and personal growth.</w:t>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rPr>
        <w:t>The National Youth Exposure Programme 2025 promises an enriching experience for all participants, offering them a unique opportunity to connect, learn, and celebrate the spirit of India's unity in diversity.</w:t>
      </w:r>
    </w:p>
    <w:p w14:paraId="0FEF511C">
      <w:pPr>
        <w:spacing w:before="0" w:after="0" w:line="360" w:lineRule="auto"/>
        <w:ind w:left="0" w:right="0"/>
        <w:jc w:val="both"/>
        <w:rPr>
          <w:rFonts w:hint="default" w:ascii="Times New Roman" w:hAnsi="Times New Roman" w:eastAsia="Arial" w:cs="Times New Roman"/>
          <w:color w:val="252525"/>
          <w:sz w:val="28"/>
          <w:szCs w:val="28"/>
          <w:lang w:val="en-IN"/>
        </w:rPr>
      </w:pPr>
      <w:r>
        <w:rPr>
          <w:rFonts w:hint="default" w:ascii="Times New Roman" w:hAnsi="Times New Roman" w:eastAsia="Arial" w:cs="Times New Roman"/>
          <w:color w:val="252525"/>
          <w:sz w:val="28"/>
          <w:szCs w:val="28"/>
          <w:lang w:val="en-IN"/>
        </w:rPr>
        <w:drawing>
          <wp:inline distT="0" distB="0" distL="114300" distR="114300">
            <wp:extent cx="3249930" cy="1830070"/>
            <wp:effectExtent l="0" t="0" r="11430" b="13970"/>
            <wp:docPr id="14" name="Picture 14" descr="20250428_11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0250428_113626"/>
                    <pic:cNvPicPr>
                      <a:picLocks noChangeAspect="1"/>
                    </pic:cNvPicPr>
                  </pic:nvPicPr>
                  <pic:blipFill>
                    <a:blip r:embed="rId6"/>
                    <a:stretch>
                      <a:fillRect/>
                    </a:stretch>
                  </pic:blipFill>
                  <pic:spPr>
                    <a:xfrm>
                      <a:off x="0" y="0"/>
                      <a:ext cx="3249930" cy="1830070"/>
                    </a:xfrm>
                    <a:prstGeom prst="rect">
                      <a:avLst/>
                    </a:prstGeom>
                  </pic:spPr>
                </pic:pic>
              </a:graphicData>
            </a:graphic>
          </wp:inline>
        </w:drawing>
      </w:r>
      <w:r>
        <w:rPr>
          <w:rFonts w:hint="default" w:ascii="Times New Roman" w:hAnsi="Times New Roman" w:eastAsia="Arial" w:cs="Times New Roman"/>
          <w:color w:val="252525"/>
          <w:sz w:val="28"/>
          <w:szCs w:val="28"/>
          <w:lang w:val="en-IN"/>
        </w:rPr>
        <w:t xml:space="preserve"> </w:t>
      </w:r>
    </w:p>
    <w:p w14:paraId="0772876F">
      <w:pPr>
        <w:spacing w:before="0" w:after="0" w:line="360" w:lineRule="auto"/>
        <w:ind w:left="0" w:right="0"/>
        <w:jc w:val="both"/>
        <w:rPr>
          <w:rFonts w:hint="default" w:ascii="Times New Roman" w:hAnsi="Times New Roman" w:eastAsia="Arial" w:cs="Times New Roman"/>
          <w:color w:val="252525"/>
          <w:sz w:val="28"/>
          <w:szCs w:val="28"/>
          <w:lang w:val="en-IN"/>
        </w:rPr>
      </w:pPr>
      <w:r>
        <w:rPr>
          <w:rFonts w:hint="default" w:ascii="Times New Roman" w:hAnsi="Times New Roman" w:eastAsia="Arial" w:cs="Times New Roman"/>
          <w:color w:val="252525"/>
          <w:sz w:val="28"/>
          <w:szCs w:val="28"/>
          <w:lang w:val="en-IN"/>
        </w:rPr>
        <w:drawing>
          <wp:inline distT="0" distB="0" distL="114300" distR="114300">
            <wp:extent cx="3296920" cy="1856105"/>
            <wp:effectExtent l="0" t="0" r="10160" b="3175"/>
            <wp:docPr id="12" name="Picture 12" descr="20250428_11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250428_114657"/>
                    <pic:cNvPicPr>
                      <a:picLocks noChangeAspect="1"/>
                    </pic:cNvPicPr>
                  </pic:nvPicPr>
                  <pic:blipFill>
                    <a:blip r:embed="rId7"/>
                    <a:stretch>
                      <a:fillRect/>
                    </a:stretch>
                  </pic:blipFill>
                  <pic:spPr>
                    <a:xfrm>
                      <a:off x="0" y="0"/>
                      <a:ext cx="3296920" cy="1856105"/>
                    </a:xfrm>
                    <a:prstGeom prst="rect">
                      <a:avLst/>
                    </a:prstGeom>
                  </pic:spPr>
                </pic:pic>
              </a:graphicData>
            </a:graphic>
          </wp:inline>
        </w:drawing>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lang w:val="en-IN"/>
        </w:rPr>
        <w:drawing>
          <wp:inline distT="0" distB="0" distL="114300" distR="114300">
            <wp:extent cx="3583940" cy="2017395"/>
            <wp:effectExtent l="0" t="0" r="12700" b="9525"/>
            <wp:docPr id="15" name="Picture 15" descr="20250428_11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20250428_111715"/>
                    <pic:cNvPicPr>
                      <a:picLocks noChangeAspect="1"/>
                    </pic:cNvPicPr>
                  </pic:nvPicPr>
                  <pic:blipFill>
                    <a:blip r:embed="rId8"/>
                    <a:stretch>
                      <a:fillRect/>
                    </a:stretch>
                  </pic:blipFill>
                  <pic:spPr>
                    <a:xfrm>
                      <a:off x="0" y="0"/>
                      <a:ext cx="3583940" cy="2017395"/>
                    </a:xfrm>
                    <a:prstGeom prst="rect">
                      <a:avLst/>
                    </a:prstGeom>
                  </pic:spPr>
                </pic:pic>
              </a:graphicData>
            </a:graphic>
          </wp:inline>
        </w:drawing>
      </w:r>
      <w:bookmarkStart w:id="0" w:name="_GoBack"/>
      <w:bookmarkEnd w:id="0"/>
    </w:p>
    <w:p w14:paraId="6286F87D">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EF0598D"/>
    <w:rsid w:val="2836025D"/>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2025-04-29T02:58:20Z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FFD09C08E5C44871B74D7971D857241F_13</vt:lpwstr>
  </property>
</Properties>
</file>