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25th, 2025</w:t>
      </w:r>
    </w:p>
    <w:p w14:paraId="2E45A9B3">
      <w:pPr>
        <w:jc w:val="right"/>
        <w:rPr>
          <w:rFonts w:hint="default" w:ascii="Times New Roman" w:hAnsi="Times New Roman" w:cs="Times New Roman"/>
          <w:b/>
          <w:bCs/>
          <w:sz w:val="28"/>
          <w:szCs w:val="28"/>
          <w:lang w:val="en-GB"/>
        </w:rPr>
      </w:pPr>
    </w:p>
    <w:p w14:paraId="1FE77F3A">
      <w:pPr>
        <w:pStyle w:val="12"/>
        <w:jc w:val="center"/>
        <w:rPr>
          <w:rFonts w:ascii="Times New Roman" w:hAnsi="Times New Roman" w:cs="Times New Roman"/>
          <w:b/>
          <w:lang w:val="en-US"/>
        </w:rPr>
      </w:pPr>
      <w:r>
        <w:rPr>
          <w:rFonts w:ascii="Times New Roman" w:hAnsi="Times New Roman" w:cs="Times New Roman"/>
          <w:b/>
          <w:sz w:val="32"/>
          <w:szCs w:val="32"/>
          <w:u w:val="none"/>
          <w:lang w:val="en-US"/>
        </w:rPr>
        <w:t>More Than 750 Sille-Oyan Rural Populace Immensely Benefit From Sakd At Oyan</w:t>
      </w:r>
      <w:r>
        <w:rPr>
          <w:rFonts w:hint="default" w:ascii="Times New Roman" w:hAnsi="Times New Roman" w:cs="Times New Roman"/>
          <w:b/>
          <w:sz w:val="32"/>
          <w:szCs w:val="32"/>
          <w:u w:val="none"/>
          <w:lang w:val="en-GB"/>
        </w:rPr>
        <w:t xml:space="preserve"> </w:t>
      </w:r>
      <w:r>
        <w:rPr>
          <w:rFonts w:ascii="Times New Roman" w:hAnsi="Times New Roman" w:cs="Times New Roman"/>
          <w:b/>
          <w:sz w:val="32"/>
          <w:szCs w:val="32"/>
          <w:u w:val="none"/>
          <w:lang w:val="en-US"/>
        </w:rPr>
        <w:t>Ering Urge For Availing Benefits Of C</w:t>
      </w:r>
      <w:r>
        <w:rPr>
          <w:rFonts w:hint="default" w:ascii="Times New Roman" w:hAnsi="Times New Roman" w:cs="Times New Roman"/>
          <w:b/>
          <w:sz w:val="32"/>
          <w:szCs w:val="32"/>
          <w:u w:val="none"/>
          <w:lang w:val="en-GB"/>
        </w:rPr>
        <w:t>MAAY</w:t>
      </w:r>
      <w:r>
        <w:rPr>
          <w:rFonts w:ascii="Times New Roman" w:hAnsi="Times New Roman" w:cs="Times New Roman"/>
          <w:b/>
          <w:sz w:val="32"/>
          <w:szCs w:val="32"/>
          <w:u w:val="none"/>
          <w:lang w:val="en-US"/>
        </w:rPr>
        <w:t>,</w:t>
      </w:r>
      <w:r>
        <w:rPr>
          <w:rFonts w:hint="default" w:ascii="Times New Roman" w:hAnsi="Times New Roman" w:cs="Times New Roman"/>
          <w:b/>
          <w:sz w:val="32"/>
          <w:szCs w:val="32"/>
          <w:u w:val="none"/>
          <w:lang w:val="en-GB"/>
        </w:rPr>
        <w:t xml:space="preserve"> </w:t>
      </w:r>
      <w:r>
        <w:rPr>
          <w:rFonts w:ascii="Times New Roman" w:hAnsi="Times New Roman" w:cs="Times New Roman"/>
          <w:b/>
          <w:sz w:val="32"/>
          <w:szCs w:val="32"/>
          <w:u w:val="none"/>
          <w:lang w:val="en-US"/>
        </w:rPr>
        <w:t>P</w:t>
      </w:r>
      <w:r>
        <w:rPr>
          <w:rFonts w:hint="default" w:ascii="Times New Roman" w:hAnsi="Times New Roman" w:cs="Times New Roman"/>
          <w:b/>
          <w:sz w:val="32"/>
          <w:szCs w:val="32"/>
          <w:u w:val="none"/>
          <w:lang w:val="en-GB"/>
        </w:rPr>
        <w:t>M</w:t>
      </w:r>
      <w:r>
        <w:rPr>
          <w:rFonts w:ascii="Times New Roman" w:hAnsi="Times New Roman" w:cs="Times New Roman"/>
          <w:b/>
          <w:sz w:val="32"/>
          <w:szCs w:val="32"/>
          <w:u w:val="none"/>
          <w:lang w:val="en-US"/>
        </w:rPr>
        <w:t>-J</w:t>
      </w:r>
      <w:r>
        <w:rPr>
          <w:rFonts w:hint="default" w:ascii="Times New Roman" w:hAnsi="Times New Roman" w:cs="Times New Roman"/>
          <w:b/>
          <w:sz w:val="32"/>
          <w:szCs w:val="32"/>
          <w:u w:val="none"/>
          <w:lang w:val="en-GB"/>
        </w:rPr>
        <w:t>AY</w:t>
      </w:r>
      <w:r>
        <w:rPr>
          <w:rFonts w:ascii="Times New Roman" w:hAnsi="Times New Roman" w:cs="Times New Roman"/>
          <w:b/>
          <w:sz w:val="32"/>
          <w:szCs w:val="32"/>
          <w:u w:val="none"/>
          <w:lang w:val="en-US"/>
        </w:rPr>
        <w:t xml:space="preserve"> &amp;Flagship Schemes</w:t>
      </w: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25160" cy="2576195"/>
            <wp:effectExtent l="0" t="0" r="5080" b="14605"/>
            <wp:docPr id="11" name="Picture 11" descr="Photo2 Seva Aapke Dwar Ligang Dere,O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hoto2 Seva Aapke Dwar Ligang Dere,Oyan"/>
                    <pic:cNvPicPr>
                      <a:picLocks noChangeAspect="1"/>
                    </pic:cNvPicPr>
                  </pic:nvPicPr>
                  <pic:blipFill>
                    <a:blip r:embed="rId5"/>
                    <a:stretch>
                      <a:fillRect/>
                    </a:stretch>
                  </pic:blipFill>
                  <pic:spPr>
                    <a:xfrm>
                      <a:off x="0" y="0"/>
                      <a:ext cx="5725160" cy="2576195"/>
                    </a:xfrm>
                    <a:prstGeom prst="rect">
                      <a:avLst/>
                    </a:prstGeom>
                  </pic:spPr>
                </pic:pic>
              </a:graphicData>
            </a:graphic>
          </wp:inline>
        </w:drawing>
      </w:r>
    </w:p>
    <w:p w14:paraId="6E032EB0">
      <w:pPr>
        <w:jc w:val="center"/>
        <w:rPr>
          <w:rFonts w:hint="default" w:ascii="Times New Roman" w:hAnsi="Times New Roman" w:cs="Times New Roman"/>
          <w:b/>
          <w:bCs/>
          <w:sz w:val="28"/>
          <w:szCs w:val="28"/>
          <w:lang w:val="en-GB"/>
        </w:rPr>
      </w:pPr>
    </w:p>
    <w:p w14:paraId="3A1F07FC">
      <w:pPr>
        <w:pStyle w:val="12"/>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OYAN, March 25:</w:t>
      </w:r>
      <w:r>
        <w:rPr>
          <w:rFonts w:ascii="Times New Roman" w:hAnsi="Times New Roman" w:cs="Times New Roman"/>
          <w:sz w:val="28"/>
          <w:szCs w:val="28"/>
          <w:lang w:val="en-US"/>
        </w:rPr>
        <w:t xml:space="preserve"> More than 750 rural populace of Sille-Oyan Circle have immensely benefitted from various Govt. services from 25 Govt. departments including SBI, APRB, AP Apex bank at Oyan today.</w:t>
      </w:r>
    </w:p>
    <w:p w14:paraId="3BBAE984">
      <w:pPr>
        <w:pStyle w:val="12"/>
        <w:spacing w:line="360" w:lineRule="auto"/>
        <w:jc w:val="both"/>
        <w:rPr>
          <w:rFonts w:ascii="Times New Roman" w:hAnsi="Times New Roman" w:cs="Times New Roman"/>
          <w:sz w:val="28"/>
          <w:szCs w:val="28"/>
          <w:lang w:val="en-US"/>
        </w:rPr>
      </w:pPr>
    </w:p>
    <w:p w14:paraId="36FBE56C">
      <w:pPr>
        <w:pStyle w:val="12"/>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Local MLA Ninong Ering&amp; DC Tayi Taggu  inaugurated  the Seva Aapke Dwar 2.0 Camp  at Ligang Dere,Oyan Village under Sille-Oyan Circle in the presence of ZPM Bimol Lego, HoDs,  LDM P.Basumatary,CO Sille-Oyan,  Dubom Apang ,Nodal Officer, Tatak Mibang, HGB Jotin Bori, GBs, PRI members.</w:t>
      </w:r>
    </w:p>
    <w:p w14:paraId="205279C8">
      <w:pPr>
        <w:pStyle w:val="12"/>
        <w:spacing w:line="360" w:lineRule="auto"/>
        <w:jc w:val="both"/>
        <w:rPr>
          <w:rFonts w:ascii="Times New Roman" w:hAnsi="Times New Roman" w:cs="Times New Roman"/>
          <w:sz w:val="28"/>
          <w:szCs w:val="28"/>
          <w:lang w:val="en-US"/>
        </w:rPr>
      </w:pPr>
    </w:p>
    <w:p w14:paraId="655F6C7A">
      <w:pPr>
        <w:pStyle w:val="12"/>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Ering also handed over Soil Health Cards availed by more than 150 rural progressive farmers of Sille-Oyan, which will help in scientific soil testing for sustainable farming. He termed the State Government’s initiative to bring essential govt. services of various departments at the doorstep of the people as a laudable last mile service to reach the last man on the line,particularly the needy rural people. The MLA also urged the people to enroll under CMAAY&amp; Ayushman Bharat  (PM-JAY) Health coverage which will help  a lot in bearing medical expenses for treatment and asked for creating maximum awarenessof  on CMAAY,  PM-JAY &amp;various  Central and State flagship schemes to the grassroot people. Ering also interacted with the beneficiaries and HoDs and took their feedbacks on the services extended at the Oyan SAKD Camp.</w:t>
      </w:r>
    </w:p>
    <w:p w14:paraId="6788D430">
      <w:pPr>
        <w:pStyle w:val="12"/>
        <w:spacing w:line="360" w:lineRule="auto"/>
        <w:jc w:val="both"/>
        <w:rPr>
          <w:rFonts w:ascii="Times New Roman" w:hAnsi="Times New Roman" w:cs="Times New Roman"/>
          <w:sz w:val="28"/>
          <w:szCs w:val="28"/>
          <w:lang w:val="en-US"/>
        </w:rPr>
      </w:pPr>
    </w:p>
    <w:p w14:paraId="03790115">
      <w:pPr>
        <w:pStyle w:val="12"/>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DC Tayi Taggu also expressed his satisfaction with the large turnout of rural beneficiaries at the SAKD to avail various essential Govt. services.</w:t>
      </w:r>
    </w:p>
    <w:p w14:paraId="20C732FA">
      <w:pPr>
        <w:spacing w:line="360" w:lineRule="auto"/>
        <w:jc w:val="both"/>
        <w:rPr>
          <w:rFonts w:hint="default" w:ascii="Times New Roman" w:hAnsi="Times New Roman" w:eastAsia="SimSun" w:cs="Times New Roman"/>
          <w:b/>
          <w:bCs/>
          <w:sz w:val="28"/>
          <w:szCs w:val="28"/>
          <w:lang w:val="en-GB"/>
        </w:rPr>
      </w:pPr>
      <w:bookmarkStart w:id="0" w:name="_GoBack"/>
      <w:r>
        <w:rPr>
          <w:rFonts w:hint="default" w:ascii="Times New Roman" w:hAnsi="Times New Roman" w:eastAsia="SimSun" w:cs="Times New Roman"/>
          <w:b/>
          <w:bCs/>
          <w:sz w:val="28"/>
          <w:szCs w:val="28"/>
          <w:lang w:val="en-GB"/>
        </w:rPr>
        <w:drawing>
          <wp:inline distT="0" distB="0" distL="114300" distR="114300">
            <wp:extent cx="5726430" cy="3343910"/>
            <wp:effectExtent l="0" t="0" r="3810" b="8890"/>
            <wp:docPr id="12" name="Picture 12" descr="Photo 1 -Seva Aapke Dwar at Oyan Ligang 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hoto 1 -Seva Aapke Dwar at Oyan Ligang Dere"/>
                    <pic:cNvPicPr>
                      <a:picLocks noChangeAspect="1"/>
                    </pic:cNvPicPr>
                  </pic:nvPicPr>
                  <pic:blipFill>
                    <a:blip r:embed="rId6"/>
                    <a:stretch>
                      <a:fillRect/>
                    </a:stretch>
                  </pic:blipFill>
                  <pic:spPr>
                    <a:xfrm>
                      <a:off x="0" y="0"/>
                      <a:ext cx="5726430" cy="334391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230A4D46"/>
    <w:rsid w:val="23823613"/>
    <w:rsid w:val="2D0A07F1"/>
    <w:rsid w:val="2F9F78B1"/>
    <w:rsid w:val="340145E2"/>
    <w:rsid w:val="372A777A"/>
    <w:rsid w:val="38922D5C"/>
    <w:rsid w:val="3998384E"/>
    <w:rsid w:val="39C5370B"/>
    <w:rsid w:val="42C15095"/>
    <w:rsid w:val="43031204"/>
    <w:rsid w:val="46115CF7"/>
    <w:rsid w:val="49EC5A88"/>
    <w:rsid w:val="4D1E2857"/>
    <w:rsid w:val="4D5C273D"/>
    <w:rsid w:val="4E5E3A63"/>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paragraph" w:styleId="12">
    <w:name w:val="No Spacing"/>
    <w:qFormat/>
    <w:uiPriority w:val="1"/>
    <w:pPr>
      <w:spacing w:after="0" w:line="240" w:lineRule="auto"/>
    </w:pPr>
    <w:rPr>
      <w:rFonts w:asciiTheme="minorHAnsi" w:hAnsiTheme="minorHAnsi" w:eastAsiaTheme="minorHAnsi" w:cstheme="minorBidi"/>
      <w:kern w:val="2"/>
      <w:sz w:val="24"/>
      <w:szCs w:val="24"/>
      <w:lang w:val="en-IN"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BDDBF202B6AB4C81A7D35A030E6EE15E_13</vt:lpwstr>
  </property>
</Properties>
</file>