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orben" w:cs="Corben" w:eastAsia="Corben" w:hAnsi="Corben"/>
        </w:rPr>
      </w:pPr>
      <w:r w:rsidDel="00000000" w:rsidR="00000000" w:rsidRPr="00000000">
        <w:rPr>
          <w:rFonts w:ascii="Corben" w:cs="Corben" w:eastAsia="Corben" w:hAnsi="Corben"/>
          <w:rtl w:val="0"/>
        </w:rPr>
        <w:t xml:space="preserve">GOVERNOR’S SECRETARIAT</w:t>
      </w:r>
    </w:p>
    <w:p w:rsidR="00000000" w:rsidDel="00000000" w:rsidP="00000000" w:rsidRDefault="00000000" w:rsidRPr="00000000" w14:paraId="00000002">
      <w:pPr>
        <w:spacing w:after="0" w:line="240" w:lineRule="auto"/>
        <w:jc w:val="center"/>
        <w:rPr>
          <w:rFonts w:ascii="Corben" w:cs="Corben" w:eastAsia="Corben" w:hAnsi="Corben"/>
        </w:rPr>
      </w:pPr>
      <w:r w:rsidDel="00000000" w:rsidR="00000000" w:rsidRPr="00000000">
        <w:rPr>
          <w:rFonts w:ascii="Corben" w:cs="Corben" w:eastAsia="Corben" w:hAnsi="Corben"/>
          <w:rtl w:val="0"/>
        </w:rPr>
        <w:t xml:space="preserve">ARUNACHAL PRADESH</w:t>
      </w:r>
    </w:p>
    <w:p w:rsidR="00000000" w:rsidDel="00000000" w:rsidP="00000000" w:rsidRDefault="00000000" w:rsidRPr="00000000" w14:paraId="00000003">
      <w:pPr>
        <w:spacing w:line="240" w:lineRule="auto"/>
        <w:jc w:val="center"/>
        <w:rPr>
          <w:rFonts w:ascii="Corben" w:cs="Corben" w:eastAsia="Corben" w:hAnsi="Corben"/>
          <w:sz w:val="20"/>
          <w:szCs w:val="20"/>
        </w:rPr>
      </w:pPr>
      <w:r w:rsidDel="00000000" w:rsidR="00000000" w:rsidRPr="00000000">
        <w:rPr>
          <w:rFonts w:ascii="Corben" w:cs="Corben" w:eastAsia="Corben" w:hAnsi="Corben"/>
          <w:rtl w:val="0"/>
        </w:rPr>
        <w:t xml:space="preserve">ITANAGAR </w:t>
      </w: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005">
      <w:pPr>
        <w:spacing w:after="280" w:before="28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u w:val="single"/>
          <w:rtl w:val="0"/>
        </w:rPr>
        <w:t xml:space="preserve">Press Communiqué</w:t>
      </w:r>
      <w:r w:rsidDel="00000000" w:rsidR="00000000" w:rsidRPr="00000000">
        <w:rPr>
          <w:rtl w:val="0"/>
        </w:rPr>
      </w:r>
    </w:p>
    <w:p w:rsidR="00000000" w:rsidDel="00000000" w:rsidP="00000000" w:rsidRDefault="00000000" w:rsidRPr="00000000" w14:paraId="00000006">
      <w:pPr>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Dated Jan 31st, 2025</w:t>
      </w:r>
    </w:p>
    <w:p w:rsidR="00000000" w:rsidDel="00000000" w:rsidP="00000000" w:rsidRDefault="00000000" w:rsidRPr="00000000" w14:paraId="00000007">
      <w:pPr>
        <w:jc w:val="righ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32"/>
          <w:szCs w:val="32"/>
        </w:rPr>
      </w:pPr>
      <w:bookmarkStart w:colFirst="0" w:colLast="0" w:name="_gjdgxs" w:id="0"/>
      <w:bookmarkEnd w:id="0"/>
      <w:r w:rsidDel="00000000" w:rsidR="00000000" w:rsidRPr="00000000">
        <w:rPr>
          <w:rFonts w:ascii="Times New Roman" w:cs="Times New Roman" w:eastAsia="Times New Roman" w:hAnsi="Times New Roman"/>
          <w:b w:val="1"/>
          <w:color w:val="222222"/>
          <w:sz w:val="32"/>
          <w:szCs w:val="32"/>
          <w:highlight w:val="white"/>
          <w:rtl w:val="0"/>
        </w:rPr>
        <w:t xml:space="preserve">Governor extends Reh Festival greetings</w:t>
      </w: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br w:type="textWrapping"/>
      </w:r>
      <w:r w:rsidDel="00000000" w:rsidR="00000000" w:rsidRPr="00000000">
        <w:rPr>
          <w:rFonts w:ascii="Times New Roman" w:cs="Times New Roman" w:eastAsia="Times New Roman" w:hAnsi="Times New Roman"/>
          <w:sz w:val="28"/>
          <w:szCs w:val="28"/>
          <w:rtl w:val="0"/>
        </w:rPr>
        <w:t xml:space="preserve">The Governor of Arunachal Pradesh Lt. General K.T. Parnaik, PVSM, UYSM, YSM (Retd.) has extended his heartfelt greetings to the people of the State,  especially to the Idu Mishmi Tribe on the auspicious occasion of the Reh Festival. He expressed his hope that the celebration brings together the blessings of the Divine Mother, 'Nanyi Inyitaya,' and reinforces the spirit of unity, brotherhood, and social harmony among us all.</w:t>
      </w:r>
    </w:p>
    <w:p w:rsidR="00000000" w:rsidDel="00000000" w:rsidP="00000000" w:rsidRDefault="00000000" w:rsidRPr="00000000" w14:paraId="0000000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Governor said that the Idu Mishmi Tribe, one of the most culturally rich communities in Arunachal Pradesh, holds a special place in preserving the traditions and unique ethnicity that define the vibrant cultural tapestry of our state. The Reh Festival is a shining reflection of this heritage, showcasing the diversity and vitality of our shared culture. I encourage every member of the Idu Mishmi community and people from other tribes to join hands and participate actively in the festivities, fostering stronger bonds of unity and mutual respect, he said.</w:t>
      </w:r>
    </w:p>
    <w:p w:rsidR="00000000" w:rsidDel="00000000" w:rsidP="00000000" w:rsidRDefault="00000000" w:rsidRPr="00000000" w14:paraId="0000000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this joyous occasion, I offer my prayers to the Divine Mother, ‘Nanyi Inyitaya,’ to shower her choicest blessings on each one of us, bringing prosperity, happiness, and harmony into our lives, the Governor said in his message.</w:t>
      </w:r>
    </w:p>
    <w:p w:rsidR="00000000" w:rsidDel="00000000" w:rsidP="00000000" w:rsidRDefault="00000000" w:rsidRPr="00000000" w14:paraId="0000000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sz w:val="28"/>
          <w:szCs w:val="28"/>
        </w:rPr>
      </w:pPr>
      <w:r w:rsidDel="00000000" w:rsidR="00000000" w:rsidRPr="00000000">
        <w:rPr>
          <w:rtl w:val="0"/>
        </w:rPr>
      </w:r>
    </w:p>
    <w:sectPr>
      <w:headerReference r:id="rId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rben">
    <w:embedBold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n-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47C7AD42BCA842519AB9A3B3606D4F8D_13</vt:lpwstr>
  </property>
</Properties>
</file>