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Dec 9th, 2024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en-US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>Free Fish Feed Distribution</w:t>
      </w:r>
      <w:bookmarkEnd w:id="0"/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 xml:space="preserve"> Under NEH Program for Fish Farmers in West Kameng District</w:t>
      </w: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25346F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330825" cy="3997960"/>
            <wp:effectExtent l="0" t="0" r="3175" b="10160"/>
            <wp:docPr id="1" name="Picture 1" descr="WhatsApp Image 2024-12-09 at 11.11.4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4-12-09 at 11.11.45 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04126B8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Shergaon, 9th December</w:t>
      </w:r>
      <w:r>
        <w:rPr>
          <w:rFonts w:hint="default" w:ascii="Times New Roman" w:hAnsi="Times New Roman" w:cs="Times New Roman"/>
          <w:sz w:val="28"/>
          <w:szCs w:val="28"/>
        </w:rPr>
        <w:t>: Free fish feed distribution under the NEH program of ICAR-CIFA (Central Institute of Freshwater Aquaculture), Bhubaneswar, Odisha, in collaboration with the Department of Fisheries, West Kameng district, was conducted at Shergaon, benefiting 50 fish farmers of the district.</w:t>
      </w:r>
    </w:p>
    <w:p w14:paraId="66E7DB1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08593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This program was a continuation of the previous workshop-cum-training conducted by ICAR-CIFA at Bomdila on 22nd October 2024. During the training, Dr. S. Adhikari (Principal Scientist and NEH Coordinator) and Dr. C.K. Mishra (Principal Scientist) from ICAR-CIFA interacted with carp farmers and distributed carp fingerlings to 50 fish farmers to boost carp production in the district and the state.</w:t>
      </w:r>
    </w:p>
    <w:p w14:paraId="1A1E76A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64B59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</w:rPr>
        <w:t>The Department of Fisheries, West Kameng district, Government of Arunachal Pradesh, expressed its gratitude to the Director of ICAR-CIFA, Dr. Pramoda Kumar Sahoo, for selecting and conducting such a significant NEH program in West Kameng district, Arunachal Pradesh (DIPRO)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.</w:t>
      </w:r>
    </w:p>
    <w:p w14:paraId="37814BA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D8B56AB"/>
    <w:rsid w:val="0E3145EB"/>
    <w:rsid w:val="38922D5C"/>
    <w:rsid w:val="3998384E"/>
    <w:rsid w:val="46115CF7"/>
    <w:rsid w:val="4D5C273D"/>
    <w:rsid w:val="4EB15BC3"/>
    <w:rsid w:val="50A73EA1"/>
    <w:rsid w:val="6E4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5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2024-12-10T07:03:42Z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331B76F71CA04BD58C7C39520AFC7E4D_13</vt:lpwstr>
  </property>
</Properties>
</file>