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20th, 2024</w:t>
      </w:r>
    </w:p>
    <w:p w14:paraId="2E45A9B3">
      <w:pPr>
        <w:jc w:val="right"/>
        <w:rPr>
          <w:rFonts w:hint="default" w:ascii="Times New Roman" w:hAnsi="Times New Roman" w:cs="Times New Roman"/>
          <w:b/>
          <w:bCs/>
          <w:sz w:val="28"/>
          <w:szCs w:val="28"/>
          <w:lang w:val="en-GB"/>
        </w:rPr>
      </w:pPr>
    </w:p>
    <w:p w14:paraId="6286F87D">
      <w:pPr>
        <w:jc w:val="center"/>
        <w:rPr>
          <w:rFonts w:ascii="SimSun" w:hAnsi="SimSun" w:eastAsia="SimSun" w:cs="SimSun"/>
          <w:sz w:val="24"/>
          <w:szCs w:val="24"/>
        </w:rPr>
      </w:pPr>
      <w:bookmarkStart w:id="0" w:name="_GoBack"/>
      <w:r>
        <w:rPr>
          <w:rFonts w:hint="default" w:ascii="Times New Roman" w:hAnsi="Times New Roman" w:eastAsia="SimSun" w:cs="Times New Roman"/>
          <w:b/>
          <w:bCs/>
          <w:sz w:val="36"/>
          <w:szCs w:val="36"/>
        </w:rPr>
        <w:t>Celebrating Child Rights and Empowering Girls</w:t>
      </w:r>
    </w:p>
    <w:bookmarkEnd w:id="0"/>
    <w:p w14:paraId="49F35EDC">
      <w:pPr>
        <w:jc w:val="center"/>
        <w:rPr>
          <w:rFonts w:hint="default" w:ascii="SimSun" w:hAnsi="SimSun" w:eastAsia="SimSun" w:cs="SimSun"/>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5160" cy="2576195"/>
            <wp:effectExtent l="0" t="0" r="5080" b="14605"/>
            <wp:docPr id="1" name="Picture 1" descr="100042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000428747"/>
                    <pic:cNvPicPr>
                      <a:picLocks noChangeAspect="1"/>
                    </pic:cNvPicPr>
                  </pic:nvPicPr>
                  <pic:blipFill>
                    <a:blip r:embed="rId5"/>
                    <a:stretch>
                      <a:fillRect/>
                    </a:stretch>
                  </pic:blipFill>
                  <pic:spPr>
                    <a:xfrm>
                      <a:off x="0" y="0"/>
                      <a:ext cx="5725160" cy="257619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72A3F373">
      <w:pPr>
        <w:pStyle w:val="6"/>
        <w:keepNext w:val="0"/>
        <w:keepLines w:val="0"/>
        <w:widowControl/>
        <w:suppressLineNumbers w:val="0"/>
        <w:spacing w:line="360" w:lineRule="auto"/>
        <w:rPr>
          <w:rFonts w:hint="default" w:ascii="Times New Roman" w:hAnsi="Times New Roman" w:cs="Times New Roman"/>
          <w:sz w:val="28"/>
          <w:szCs w:val="28"/>
        </w:rPr>
      </w:pPr>
      <w:r>
        <w:rPr>
          <w:rStyle w:val="7"/>
          <w:rFonts w:hint="default" w:ascii="Times New Roman" w:hAnsi="Times New Roman" w:cs="Times New Roman"/>
          <w:sz w:val="28"/>
          <w:szCs w:val="28"/>
        </w:rPr>
        <w:t>Itanagar, November 20, 2024</w:t>
      </w:r>
      <w:r>
        <w:rPr>
          <w:rStyle w:val="7"/>
          <w:rFonts w:hint="default" w:ascii="Times New Roman" w:hAnsi="Times New Roman" w:cs="Times New Roman"/>
          <w:sz w:val="28"/>
          <w:szCs w:val="28"/>
          <w:lang w:val="en-GB"/>
        </w:rPr>
        <w:t xml:space="preserve">: </w:t>
      </w:r>
      <w:r>
        <w:rPr>
          <w:rFonts w:hint="default" w:ascii="Times New Roman" w:hAnsi="Times New Roman" w:cs="Times New Roman"/>
          <w:sz w:val="28"/>
          <w:szCs w:val="28"/>
        </w:rPr>
        <w:t>The District Administration and WCD Department of Papumpare District, in collaboration with Kendriya Vidyalaya No.2, Itanagar, District Medical Office, Itanagar Capital Region, and Taekwondo Association of Arunachal, commemorated Child Rights Day on November 20, 2024, at Kendriya Vidyalaya No.2, Itanagar. The event was organized under the aegis of the Beti Bachao Beti Padhao scheme.</w:t>
      </w:r>
    </w:p>
    <w:p w14:paraId="3C2D2611">
      <w:pPr>
        <w:pStyle w:val="6"/>
        <w:keepNext w:val="0"/>
        <w:keepLines w:val="0"/>
        <w:widowControl/>
        <w:suppressLineNumbers w:val="0"/>
        <w:spacing w:line="360" w:lineRule="auto"/>
        <w:rPr>
          <w:rFonts w:hint="default" w:ascii="Times New Roman" w:hAnsi="Times New Roman" w:cs="Times New Roman"/>
          <w:sz w:val="28"/>
          <w:szCs w:val="28"/>
        </w:rPr>
      </w:pPr>
      <w:r>
        <w:rPr>
          <w:rStyle w:val="7"/>
          <w:rFonts w:hint="default" w:ascii="Times New Roman" w:hAnsi="Times New Roman" w:cs="Times New Roman"/>
          <w:sz w:val="28"/>
          <w:szCs w:val="28"/>
        </w:rPr>
        <w:t>Key Highlights:</w:t>
      </w:r>
    </w:p>
    <w:p w14:paraId="7F973439">
      <w:pPr>
        <w:pStyle w:val="6"/>
        <w:keepNext w:val="0"/>
        <w:keepLines w:val="0"/>
        <w:widowControl/>
        <w:suppressLineNumbers w:val="0"/>
        <w:spacing w:line="360" w:lineRule="auto"/>
        <w:rPr>
          <w:rFonts w:hint="default" w:ascii="Times New Roman" w:hAnsi="Times New Roman" w:cs="Times New Roman"/>
          <w:sz w:val="28"/>
          <w:szCs w:val="28"/>
        </w:rPr>
      </w:pPr>
      <w:r>
        <w:rPr>
          <w:rStyle w:val="7"/>
          <w:rFonts w:hint="default" w:ascii="Times New Roman" w:hAnsi="Times New Roman" w:cs="Times New Roman"/>
          <w:sz w:val="28"/>
          <w:szCs w:val="28"/>
        </w:rPr>
        <w:t>Inauguration and Motivational Address:</w:t>
      </w:r>
    </w:p>
    <w:p w14:paraId="2F79EE08">
      <w:pPr>
        <w:keepNext w:val="0"/>
        <w:keepLines w:val="0"/>
        <w:widowControl/>
        <w:numPr>
          <w:ilvl w:val="1"/>
          <w:numId w:val="1"/>
        </w:numPr>
        <w:suppressLineNumbers w:val="0"/>
        <w:spacing w:before="0" w:beforeAutospacing="1" w:after="0" w:afterAutospacing="1" w:line="360" w:lineRule="auto"/>
        <w:ind w:left="1440" w:hanging="360"/>
        <w:rPr>
          <w:rFonts w:hint="default" w:ascii="Times New Roman" w:hAnsi="Times New Roman" w:cs="Times New Roman"/>
          <w:sz w:val="28"/>
          <w:szCs w:val="28"/>
        </w:rPr>
      </w:pPr>
      <w:r>
        <w:rPr>
          <w:rFonts w:hint="default" w:ascii="Times New Roman" w:hAnsi="Times New Roman" w:cs="Times New Roman"/>
          <w:sz w:val="28"/>
          <w:szCs w:val="28"/>
        </w:rPr>
        <w:t>Shri Talo Potom, Deputy Commissioner of ICR, inaugurated the event and delivered a motivational speech, emphasizing the importance of diligence, discipline, and perseverance. He encouraged students to avail themselves of government benefits offered by various departments.</w:t>
      </w:r>
    </w:p>
    <w:p w14:paraId="48F89E7B">
      <w:pPr>
        <w:pStyle w:val="6"/>
        <w:keepNext w:val="0"/>
        <w:keepLines w:val="0"/>
        <w:widowControl/>
        <w:suppressLineNumbers w:val="0"/>
        <w:spacing w:line="360" w:lineRule="auto"/>
        <w:rPr>
          <w:rFonts w:hint="default" w:ascii="Times New Roman" w:hAnsi="Times New Roman" w:cs="Times New Roman"/>
          <w:sz w:val="28"/>
          <w:szCs w:val="28"/>
        </w:rPr>
      </w:pPr>
      <w:r>
        <w:rPr>
          <w:rStyle w:val="7"/>
          <w:rFonts w:hint="default" w:ascii="Times New Roman" w:hAnsi="Times New Roman" w:cs="Times New Roman"/>
          <w:sz w:val="28"/>
          <w:szCs w:val="28"/>
        </w:rPr>
        <w:t>Awareness on Women's Rights and Child Protection:</w:t>
      </w:r>
    </w:p>
    <w:p w14:paraId="60B0FF19">
      <w:pPr>
        <w:keepNext w:val="0"/>
        <w:keepLines w:val="0"/>
        <w:widowControl/>
        <w:numPr>
          <w:ilvl w:val="1"/>
          <w:numId w:val="2"/>
        </w:numPr>
        <w:suppressLineNumbers w:val="0"/>
        <w:tabs>
          <w:tab w:val="left" w:pos="1440"/>
        </w:tabs>
        <w:spacing w:before="0" w:beforeAutospacing="1" w:after="0" w:afterAutospacing="1" w:line="360" w:lineRule="auto"/>
        <w:ind w:left="1440" w:hanging="360"/>
        <w:rPr>
          <w:rFonts w:hint="default" w:ascii="Times New Roman" w:hAnsi="Times New Roman" w:cs="Times New Roman"/>
          <w:sz w:val="28"/>
          <w:szCs w:val="28"/>
        </w:rPr>
      </w:pPr>
      <w:r>
        <w:rPr>
          <w:rFonts w:hint="default" w:ascii="Times New Roman" w:hAnsi="Times New Roman" w:cs="Times New Roman"/>
          <w:sz w:val="28"/>
          <w:szCs w:val="28"/>
        </w:rPr>
        <w:t>Smti Jaya Taba, Deputy Director of the District ICDS cell Yupua, highlighted the objectives and benefits of the Beti Bachao Beti Padhao scheme. She underscored the significance of saving, educating, and empowering girls to build a balanced society.</w:t>
      </w:r>
    </w:p>
    <w:p w14:paraId="68E9FE13">
      <w:pPr>
        <w:keepNext w:val="0"/>
        <w:keepLines w:val="0"/>
        <w:widowControl/>
        <w:numPr>
          <w:ilvl w:val="1"/>
          <w:numId w:val="2"/>
        </w:numPr>
        <w:suppressLineNumbers w:val="0"/>
        <w:tabs>
          <w:tab w:val="left" w:pos="1440"/>
        </w:tabs>
        <w:spacing w:before="0" w:beforeAutospacing="1" w:after="0" w:afterAutospacing="1" w:line="360" w:lineRule="auto"/>
        <w:ind w:left="1440" w:hanging="360"/>
        <w:rPr>
          <w:rFonts w:hint="default" w:ascii="Times New Roman" w:hAnsi="Times New Roman" w:cs="Times New Roman"/>
          <w:sz w:val="28"/>
          <w:szCs w:val="28"/>
        </w:rPr>
      </w:pPr>
      <w:r>
        <w:rPr>
          <w:rFonts w:hint="default" w:ascii="Times New Roman" w:hAnsi="Times New Roman" w:cs="Times New Roman"/>
          <w:sz w:val="28"/>
          <w:szCs w:val="28"/>
        </w:rPr>
        <w:t>Ms. Taba also shed light on the provisions of the Protection of Children from Sexual Offences Act-2012 (POCSO) and the Domestic Violence Act-2005, urging everyone to be vigilant against violence and abuse. She encouraged individuals to seek help through the 24/7 Child Helpline 1098.</w:t>
      </w:r>
    </w:p>
    <w:p w14:paraId="17D014E5">
      <w:pPr>
        <w:pStyle w:val="6"/>
        <w:keepNext w:val="0"/>
        <w:keepLines w:val="0"/>
        <w:widowControl/>
        <w:suppressLineNumbers w:val="0"/>
        <w:spacing w:line="360" w:lineRule="auto"/>
        <w:rPr>
          <w:rFonts w:hint="default" w:ascii="Times New Roman" w:hAnsi="Times New Roman" w:cs="Times New Roman"/>
          <w:sz w:val="28"/>
          <w:szCs w:val="28"/>
        </w:rPr>
      </w:pPr>
      <w:r>
        <w:rPr>
          <w:rStyle w:val="7"/>
          <w:rFonts w:hint="default" w:ascii="Times New Roman" w:hAnsi="Times New Roman" w:cs="Times New Roman"/>
          <w:sz w:val="28"/>
          <w:szCs w:val="28"/>
        </w:rPr>
        <w:t>Health and Hygiene Awareness:</w:t>
      </w:r>
    </w:p>
    <w:p w14:paraId="618D4061">
      <w:pPr>
        <w:keepNext w:val="0"/>
        <w:keepLines w:val="0"/>
        <w:widowControl/>
        <w:numPr>
          <w:ilvl w:val="1"/>
          <w:numId w:val="3"/>
        </w:numPr>
        <w:suppressLineNumbers w:val="0"/>
        <w:tabs>
          <w:tab w:val="left" w:pos="1440"/>
        </w:tabs>
        <w:spacing w:before="0" w:beforeAutospacing="1" w:after="0" w:afterAutospacing="1" w:line="360" w:lineRule="auto"/>
        <w:ind w:left="1440" w:hanging="360"/>
        <w:rPr>
          <w:rFonts w:hint="default" w:ascii="Times New Roman" w:hAnsi="Times New Roman" w:cs="Times New Roman"/>
          <w:sz w:val="28"/>
          <w:szCs w:val="28"/>
        </w:rPr>
      </w:pPr>
      <w:r>
        <w:rPr>
          <w:rFonts w:hint="default" w:ascii="Times New Roman" w:hAnsi="Times New Roman" w:cs="Times New Roman"/>
          <w:sz w:val="28"/>
          <w:szCs w:val="28"/>
        </w:rPr>
        <w:t>Dr. Kipa Jitu, Medical Officer of PHC, Chimpu, addressed the gathering on the importance of menstrual hygiene and nutritional education.</w:t>
      </w:r>
    </w:p>
    <w:p w14:paraId="222BC6D2">
      <w:pPr>
        <w:keepNext w:val="0"/>
        <w:keepLines w:val="0"/>
        <w:widowControl/>
        <w:numPr>
          <w:numId w:val="0"/>
        </w:numPr>
        <w:suppressLineNumbers w:val="0"/>
        <w:spacing w:before="0" w:beforeAutospacing="1" w:after="0" w:afterAutospacing="1" w:line="360" w:lineRule="auto"/>
        <w:rPr>
          <w:rFonts w:hint="default" w:ascii="Times New Roman" w:hAnsi="Times New Roman" w:cs="Times New Roman"/>
          <w:sz w:val="28"/>
          <w:szCs w:val="28"/>
        </w:rPr>
      </w:pPr>
      <w:r>
        <w:rPr>
          <w:rStyle w:val="7"/>
          <w:rFonts w:hint="default" w:ascii="Times New Roman" w:hAnsi="Times New Roman" w:cs="Times New Roman"/>
          <w:sz w:val="28"/>
          <w:szCs w:val="28"/>
        </w:rPr>
        <w:t>Self-Defense Training:</w:t>
      </w:r>
    </w:p>
    <w:p w14:paraId="3CA063CB">
      <w:pPr>
        <w:keepNext w:val="0"/>
        <w:keepLines w:val="0"/>
        <w:widowControl/>
        <w:numPr>
          <w:ilvl w:val="1"/>
          <w:numId w:val="4"/>
        </w:numPr>
        <w:suppressLineNumbers w:val="0"/>
        <w:tabs>
          <w:tab w:val="left" w:pos="1440"/>
        </w:tabs>
        <w:spacing w:before="0" w:beforeAutospacing="1" w:after="0" w:afterAutospacing="1" w:line="360" w:lineRule="auto"/>
        <w:ind w:left="1440" w:hanging="360"/>
        <w:rPr>
          <w:rFonts w:hint="default" w:ascii="Times New Roman" w:hAnsi="Times New Roman" w:cs="Times New Roman"/>
          <w:sz w:val="28"/>
          <w:szCs w:val="28"/>
        </w:rPr>
      </w:pPr>
      <w:r>
        <w:rPr>
          <w:rFonts w:hint="default" w:ascii="Times New Roman" w:hAnsi="Times New Roman" w:cs="Times New Roman"/>
          <w:sz w:val="28"/>
          <w:szCs w:val="28"/>
        </w:rPr>
        <w:t>Miss Amini Laa, a BBBP Brand Ambassador of Papum Pare District, and Miss Khinsan Wangsu conducted self-defense training sessions for 60 students of KV No. 2, Itanagar. The training will continue on November 21, 2024.</w:t>
      </w:r>
    </w:p>
    <w:p w14:paraId="62A9668C">
      <w:pPr>
        <w:pStyle w:val="6"/>
        <w:keepNext w:val="0"/>
        <w:keepLines w:val="0"/>
        <w:widowControl/>
        <w:suppressLineNumbers w:val="0"/>
        <w:spacing w:line="360" w:lineRule="auto"/>
        <w:rPr>
          <w:rFonts w:hint="default" w:ascii="Times New Roman" w:hAnsi="Times New Roman" w:cs="Times New Roman"/>
          <w:sz w:val="28"/>
          <w:szCs w:val="28"/>
          <w:lang w:val="en-GB"/>
        </w:rPr>
      </w:pPr>
      <w:r>
        <w:rPr>
          <w:rFonts w:hint="default" w:ascii="Times New Roman" w:hAnsi="Times New Roman" w:cs="Times New Roman"/>
          <w:sz w:val="28"/>
          <w:szCs w:val="28"/>
        </w:rPr>
        <w:t>Through this initiative, the district administration aims to empower girls, promote gender equality, and create a safer environment for children.</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8804E"/>
    <w:multiLevelType w:val="multilevel"/>
    <w:tmpl w:val="0128804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54162706"/>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3</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2024-11-21T07:22:38Z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B5C33258C0A149B9B1E0C4CC1732BF28_13</vt:lpwstr>
  </property>
</Properties>
</file>