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37A64">
      <w:pPr>
        <w:spacing w:line="240" w:lineRule="auto"/>
        <w:jc w:val="center"/>
        <w:rPr>
          <w:rFonts w:hint="default" w:ascii="Cooper Black" w:hAnsi="Cooper Black"/>
          <w:w w:val="150"/>
          <w:sz w:val="28"/>
          <w:szCs w:val="28"/>
        </w:rPr>
      </w:pPr>
      <w:r>
        <w:rPr>
          <w:rFonts w:hint="default" w:ascii="Cooper Black" w:hAnsi="Cooper Black"/>
          <w:w w:val="150"/>
          <w:sz w:val="28"/>
          <w:szCs w:val="28"/>
        </w:rPr>
        <w:t>GOVERNMENT OF ARUNACHAL PRADESH</w:t>
      </w:r>
    </w:p>
    <w:p w14:paraId="028ADA9B">
      <w:pPr>
        <w:spacing w:line="240" w:lineRule="auto"/>
        <w:jc w:val="both"/>
        <w:rPr>
          <w:rFonts w:ascii="Arial" w:hAnsi="Arial" w:cs="Arial"/>
          <w:b/>
          <w:sz w:val="6"/>
        </w:rPr>
      </w:pPr>
      <w:r>
        <w:rPr>
          <w:rFonts w:ascii="Cooper Black" w:hAnsi="Cooper Black" w:cs="Arial"/>
          <w:sz w:val="28"/>
          <w:szCs w:val="28"/>
        </w:rPr>
        <w:t xml:space="preserve"> </w:t>
      </w: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11th, 2024</w:t>
      </w:r>
    </w:p>
    <w:p w14:paraId="2E45A9B3">
      <w:pPr>
        <w:jc w:val="right"/>
        <w:rPr>
          <w:rFonts w:hint="default" w:ascii="Times New Roman" w:hAnsi="Times New Roman" w:cs="Times New Roman"/>
          <w:b/>
          <w:bCs/>
          <w:sz w:val="28"/>
          <w:szCs w:val="28"/>
          <w:lang w:val="en-GB"/>
        </w:rPr>
      </w:pPr>
    </w:p>
    <w:p w14:paraId="7BD87079">
      <w:pPr>
        <w:pStyle w:val="10"/>
        <w:framePr w:wrap="auto" w:vAnchor="margin" w:hAnchor="text" w:yAlign="inline"/>
        <w:jc w:val="center"/>
        <w:rPr>
          <w:rFonts w:hint="default" w:ascii="Times New Roman" w:hAnsi="Times New Roman" w:cs="Times New Roman"/>
          <w:b/>
          <w:bCs/>
          <w:sz w:val="36"/>
          <w:szCs w:val="36"/>
          <w:rtl w:val="0"/>
          <w:lang w:val="en-US"/>
        </w:rPr>
      </w:pPr>
      <w:bookmarkStart w:id="0" w:name="_GoBack"/>
      <w:r>
        <w:rPr>
          <w:rFonts w:hint="default" w:ascii="Times New Roman" w:hAnsi="Times New Roman" w:eastAsia="SimSun" w:cs="Times New Roman"/>
          <w:b/>
          <w:bCs/>
          <w:sz w:val="32"/>
          <w:szCs w:val="32"/>
        </w:rPr>
        <w:t>MLA Tawang Advocates for Strengthened Administrative Support for Kendriya Vidyalaya Tawang</w:t>
      </w:r>
      <w:bookmarkEnd w:id="0"/>
    </w:p>
    <w:p w14:paraId="762F7342">
      <w:pPr>
        <w:pStyle w:val="10"/>
        <w:framePr w:wrap="auto" w:vAnchor="margin" w:hAnchor="text" w:yAlign="inline"/>
        <w:jc w:val="center"/>
        <w:rPr>
          <w:rFonts w:hint="default" w:ascii="Times New Roman" w:hAnsi="Times New Roman" w:cs="Times New Roman"/>
          <w:b/>
          <w:bCs/>
          <w:sz w:val="36"/>
          <w:szCs w:val="36"/>
          <w:rtl w:val="0"/>
          <w:lang w:val="en-US"/>
        </w:rPr>
      </w:pPr>
    </w:p>
    <w:p w14:paraId="11887C64">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688840" cy="2639695"/>
            <wp:effectExtent l="0" t="0" r="5080" b="12065"/>
            <wp:docPr id="4" name="Picture 4" descr="20241111_12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241111_120627"/>
                    <pic:cNvPicPr>
                      <a:picLocks noChangeAspect="1"/>
                    </pic:cNvPicPr>
                  </pic:nvPicPr>
                  <pic:blipFill>
                    <a:blip r:embed="rId5"/>
                    <a:stretch>
                      <a:fillRect/>
                    </a:stretch>
                  </pic:blipFill>
                  <pic:spPr>
                    <a:xfrm>
                      <a:off x="0" y="0"/>
                      <a:ext cx="4688840" cy="2639695"/>
                    </a:xfrm>
                    <a:prstGeom prst="rect">
                      <a:avLst/>
                    </a:prstGeom>
                  </pic:spPr>
                </pic:pic>
              </a:graphicData>
            </a:graphic>
          </wp:inline>
        </w:drawing>
      </w:r>
      <w:r>
        <w:rPr>
          <w:rFonts w:hint="default" w:ascii="Times New Roman" w:hAnsi="Times New Roman" w:cs="Times New Roman"/>
          <w:b/>
          <w:bCs/>
          <w:sz w:val="28"/>
          <w:szCs w:val="28"/>
          <w:lang w:val="en-GB"/>
        </w:rPr>
        <w:t xml:space="preserve">      </w:t>
      </w:r>
    </w:p>
    <w:p w14:paraId="1FADC6BE">
      <w:pPr>
        <w:jc w:val="both"/>
        <w:rPr>
          <w:rFonts w:hint="default" w:ascii="Times New Roman" w:hAnsi="Times New Roman" w:cs="Times New Roman"/>
          <w:b/>
          <w:bCs/>
          <w:sz w:val="28"/>
          <w:szCs w:val="28"/>
          <w:lang w:val="en-GB"/>
        </w:rPr>
      </w:pPr>
    </w:p>
    <w:p w14:paraId="49CE5E4B">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eastAsia="SimSun" w:cs="Times New Roman"/>
          <w:sz w:val="28"/>
          <w:szCs w:val="28"/>
        </w:rPr>
        <w:t>Tawang</w:t>
      </w: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Pr>
        <w:t>A significant meeting took place today at the office of the Deputy Commissioner (In-Charge) in Tawang, focusing on the pressing administrative and educational challenges at Kendriya Vidyalaya (KV) Tawang. The school, which has been without a regular Principal for several years, has been facing challenges that have impacted its functioning. Numerous appeals have been made by the Vidyalaya Management Committee (VMC) Chairman and local legislators, urging the Kendriya Vidyalaya Sangathan (KVS) headquarters to address these issues.</w:t>
      </w:r>
    </w:p>
    <w:p w14:paraId="564E608D">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meeting was led by </w:t>
      </w:r>
      <w:r>
        <w:rPr>
          <w:rStyle w:val="7"/>
          <w:rFonts w:hint="default" w:ascii="Times New Roman" w:hAnsi="Times New Roman" w:cs="Times New Roman"/>
          <w:sz w:val="28"/>
          <w:szCs w:val="28"/>
        </w:rPr>
        <w:t>MLA Namgey Tsering</w:t>
      </w:r>
      <w:r>
        <w:rPr>
          <w:rFonts w:hint="default" w:ascii="Times New Roman" w:hAnsi="Times New Roman" w:cs="Times New Roman"/>
          <w:sz w:val="28"/>
          <w:szCs w:val="28"/>
        </w:rPr>
        <w:t xml:space="preserve">, who underscored the urgent need for a sustained administrative presence to ensure the effective management and educational progress of KV Tawang. The session was attended by </w:t>
      </w:r>
      <w:r>
        <w:rPr>
          <w:rStyle w:val="7"/>
          <w:rFonts w:hint="default" w:ascii="Times New Roman" w:hAnsi="Times New Roman" w:cs="Times New Roman"/>
          <w:sz w:val="28"/>
          <w:szCs w:val="28"/>
        </w:rPr>
        <w:t>Deputy Commissioner of Kendriya Vidyalaya Sangathan’s Tinsukia Zone, Ng. Surjabala Devi</w:t>
      </w:r>
      <w:r>
        <w:rPr>
          <w:rFonts w:hint="default" w:ascii="Times New Roman" w:hAnsi="Times New Roman" w:cs="Times New Roman"/>
          <w:sz w:val="28"/>
          <w:szCs w:val="28"/>
        </w:rPr>
        <w:t xml:space="preserve">, along with </w:t>
      </w:r>
      <w:r>
        <w:rPr>
          <w:rStyle w:val="7"/>
          <w:rFonts w:hint="default" w:ascii="Times New Roman" w:hAnsi="Times New Roman" w:cs="Times New Roman"/>
          <w:sz w:val="28"/>
          <w:szCs w:val="28"/>
        </w:rPr>
        <w:t>In-Charge Deputy Commissioner of Tawang</w:t>
      </w:r>
      <w:r>
        <w:rPr>
          <w:rFonts w:hint="default" w:ascii="Times New Roman" w:hAnsi="Times New Roman" w:cs="Times New Roman"/>
          <w:sz w:val="28"/>
          <w:szCs w:val="28"/>
        </w:rPr>
        <w:t>, and other key officials.</w:t>
      </w:r>
    </w:p>
    <w:p w14:paraId="31D7B5BE">
      <w:pPr>
        <w:pStyle w:val="6"/>
        <w:keepNext w:val="0"/>
        <w:keepLines w:val="0"/>
        <w:widowControl/>
        <w:suppressLineNumbers w:val="0"/>
        <w:spacing w:line="360" w:lineRule="auto"/>
        <w:jc w:val="center"/>
        <w:rPr>
          <w:rFonts w:hint="default" w:ascii="Times New Roman" w:hAnsi="Times New Roman" w:cs="Times New Roman"/>
          <w:sz w:val="28"/>
          <w:szCs w:val="28"/>
        </w:rPr>
      </w:pPr>
      <w:r>
        <w:rPr>
          <w:rFonts w:hint="default" w:ascii="Times New Roman" w:hAnsi="Times New Roman" w:cs="Times New Roman"/>
          <w:b/>
          <w:bCs/>
          <w:sz w:val="28"/>
          <w:szCs w:val="28"/>
          <w:lang w:val="en-GB"/>
        </w:rPr>
        <w:drawing>
          <wp:inline distT="0" distB="0" distL="114300" distR="114300">
            <wp:extent cx="3801110" cy="2139950"/>
            <wp:effectExtent l="0" t="0" r="8890" b="8890"/>
            <wp:docPr id="3" name="Picture 3" descr="20241111_120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0241111_120645"/>
                    <pic:cNvPicPr>
                      <a:picLocks noChangeAspect="1"/>
                    </pic:cNvPicPr>
                  </pic:nvPicPr>
                  <pic:blipFill>
                    <a:blip r:embed="rId6"/>
                    <a:stretch>
                      <a:fillRect/>
                    </a:stretch>
                  </pic:blipFill>
                  <pic:spPr>
                    <a:xfrm>
                      <a:off x="0" y="0"/>
                      <a:ext cx="3801110" cy="2139950"/>
                    </a:xfrm>
                    <a:prstGeom prst="rect">
                      <a:avLst/>
                    </a:prstGeom>
                  </pic:spPr>
                </pic:pic>
              </a:graphicData>
            </a:graphic>
          </wp:inline>
        </w:drawing>
      </w:r>
    </w:p>
    <w:p w14:paraId="497E60D7">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MLA Tsering emphasized that KV Tawang requires immediate and comprehensive administrative support to meet the educational standards expected by the community and to provide stability for students and staff alike. He reiterated the importance of appointing a permanent Principal, which he argued is crucial for fostering a stable learning environment and for addressing the school’s operational challenges effectively.</w:t>
      </w:r>
    </w:p>
    <w:p w14:paraId="6E34E024">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Deputy Commissioner Ng. Surjabala Devi of the Tinsukia Zone recognized the need for consistent administrative guidance and assured attendees of KVS's commitment to resolving the school's issues. She highlighted that KV Sangathan is actively considering all representations and exploring solutions to ensure KV Tawang meets its mission to deliver quality education to the region's students.</w:t>
      </w:r>
    </w:p>
    <w:p w14:paraId="0452F9F1">
      <w:pPr>
        <w:pStyle w:val="6"/>
        <w:keepNext w:val="0"/>
        <w:keepLines w:val="0"/>
        <w:widowControl/>
        <w:suppressLineNumbers w:val="0"/>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rPr>
        <w:t>The stakeholders present expressed optimism regarding the positive steps discussed and committed to continued collaboration with KVS for the timely appointment of a Principal and other necessary administrative support to KV Tawang.</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egoe UI Variable Text Light">
    <w:panose1 w:val="00000000000000000000"/>
    <w:charset w:val="00"/>
    <w:family w:val="auto"/>
    <w:pitch w:val="default"/>
    <w:sig w:usb0="A00002FF" w:usb1="0000000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0D9449C"/>
    <w:rsid w:val="46115CF7"/>
    <w:rsid w:val="4D5C273D"/>
    <w:rsid w:val="4EB15BC3"/>
    <w:rsid w:val="6E4618B1"/>
    <w:rsid w:val="70AB7B52"/>
    <w:rsid w:val="74BE41E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qFormat/>
    <w:uiPriority w:val="99"/>
  </w:style>
  <w:style w:type="paragraph" w:customStyle="1" w:styleId="10">
    <w:name w:val="Body"/>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76" w:lineRule="auto"/>
      <w:ind w:left="0" w:right="0" w:firstLine="0"/>
      <w:jc w:val="left"/>
      <w:outlineLvl w:val="9"/>
    </w:pPr>
    <w:rPr>
      <w:rFonts w:ascii="Arial" w:hAnsi="Arial" w:eastAsia="Arial Unicode MS" w:cs="Arial Unicode MS"/>
      <w:color w:val="000000"/>
      <w:spacing w:val="0"/>
      <w:w w:val="100"/>
      <w:kern w:val="0"/>
      <w:position w:val="0"/>
      <w:sz w:val="22"/>
      <w:szCs w:val="22"/>
      <w:u w:val="none" w:color="000000"/>
      <w:shd w:val="clear" w:color="auto" w:fill="auto"/>
      <w:vertAlign w:val="baseline"/>
      <w:lang w:val="en-US"/>
    </w:rPr>
  </w:style>
  <w:style w:type="paragraph" w:customStyle="1" w:styleId="11">
    <w:name w:val="Header &amp; Footer"/>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2</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2024-11-12T06:35:54Z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8E45422EBD0E4101AA1981032CEFED35_13</vt:lpwstr>
  </property>
</Properties>
</file>