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Nov 7th, 2024</w:t>
      </w:r>
    </w:p>
    <w:p w14:paraId="2E45A9B3">
      <w:pPr>
        <w:jc w:val="right"/>
        <w:rPr>
          <w:rFonts w:hint="default" w:ascii="Times New Roman" w:hAnsi="Times New Roman" w:cs="Times New Roman"/>
          <w:b/>
          <w:bCs/>
          <w:sz w:val="28"/>
          <w:szCs w:val="28"/>
          <w:lang w:val="en-GB"/>
        </w:rPr>
      </w:pPr>
    </w:p>
    <w:p w14:paraId="519A9BE7">
      <w:pPr>
        <w:jc w:val="center"/>
        <w:rPr>
          <w:rFonts w:hint="default" w:ascii="Times New Roman" w:hAnsi="Times New Roman" w:eastAsia="Times New Roman" w:cs="Times New Roman"/>
          <w:b/>
          <w:bCs/>
          <w:sz w:val="36"/>
          <w:szCs w:val="36"/>
        </w:rPr>
      </w:pPr>
      <w:bookmarkStart w:id="0" w:name="_GoBack"/>
      <w:r>
        <w:rPr>
          <w:rFonts w:hint="default" w:ascii="Times New Roman" w:hAnsi="Times New Roman" w:eastAsia="Times New Roman" w:cs="Times New Roman"/>
          <w:b/>
          <w:bCs/>
          <w:sz w:val="36"/>
          <w:szCs w:val="36"/>
        </w:rPr>
        <w:t>Governor along with the Governor of West Bengal unveils a silver memento, dedicated to all those who fought in Kargil War</w:t>
      </w:r>
      <w:bookmarkEnd w:id="0"/>
    </w:p>
    <w:p w14:paraId="6286F87D">
      <w:pPr>
        <w:jc w:val="center"/>
        <w:rPr>
          <w:rFonts w:hint="default" w:ascii="Times New Roman" w:hAnsi="Times New Roman" w:eastAsia="Times New Roman" w:cs="Times New Roman"/>
          <w:b/>
          <w:bCs/>
          <w:sz w:val="24"/>
          <w:szCs w:val="24"/>
          <w:lang w:val="en-US"/>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5708015" cy="2412365"/>
            <wp:effectExtent l="0" t="0" r="6985" b="10795"/>
            <wp:docPr id="6" name="Picture 6" descr="241105 2 Raj Rif Sainik Sammela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241105 2 Raj Rif Sainik Sammelan (1)"/>
                    <pic:cNvPicPr>
                      <a:picLocks noChangeAspect="1"/>
                    </pic:cNvPicPr>
                  </pic:nvPicPr>
                  <pic:blipFill>
                    <a:blip r:embed="rId5"/>
                    <a:stretch>
                      <a:fillRect/>
                    </a:stretch>
                  </pic:blipFill>
                  <pic:spPr>
                    <a:xfrm>
                      <a:off x="0" y="0"/>
                      <a:ext cx="5708015" cy="2412365"/>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348737E4">
      <w:pPr>
        <w:spacing w:before="100" w:beforeAutospacing="1" w:after="100" w:afterAutospacing="1" w:line="36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b/>
          <w:bCs/>
          <w:sz w:val="28"/>
          <w:szCs w:val="28"/>
        </w:rPr>
        <w:t>Governor participates in 25</w:t>
      </w:r>
      <w:r>
        <w:rPr>
          <w:rFonts w:hint="default" w:ascii="Times New Roman" w:hAnsi="Times New Roman" w:eastAsia="Times New Roman" w:cs="Times New Roman"/>
          <w:b/>
          <w:bCs/>
          <w:sz w:val="28"/>
          <w:szCs w:val="28"/>
          <w:vertAlign w:val="superscript"/>
        </w:rPr>
        <w:t>th</w:t>
      </w:r>
      <w:r>
        <w:rPr>
          <w:rFonts w:hint="default" w:ascii="Times New Roman" w:hAnsi="Times New Roman" w:eastAsia="Times New Roman" w:cs="Times New Roman"/>
          <w:b/>
          <w:bCs/>
          <w:sz w:val="28"/>
          <w:szCs w:val="28"/>
        </w:rPr>
        <w:t xml:space="preserve"> Anniversary of Kargil War and 208</w:t>
      </w:r>
      <w:r>
        <w:rPr>
          <w:rFonts w:hint="default" w:ascii="Times New Roman" w:hAnsi="Times New Roman" w:eastAsia="Times New Roman" w:cs="Times New Roman"/>
          <w:b/>
          <w:bCs/>
          <w:sz w:val="28"/>
          <w:szCs w:val="28"/>
          <w:vertAlign w:val="superscript"/>
        </w:rPr>
        <w:t>th</w:t>
      </w:r>
      <w:r>
        <w:rPr>
          <w:rFonts w:hint="default" w:ascii="Times New Roman" w:hAnsi="Times New Roman" w:eastAsia="Times New Roman" w:cs="Times New Roman"/>
          <w:b/>
          <w:bCs/>
          <w:sz w:val="28"/>
          <w:szCs w:val="28"/>
        </w:rPr>
        <w:t xml:space="preserve"> Raising Day celebration of 2 Raj Rif</w:t>
      </w:r>
    </w:p>
    <w:p w14:paraId="0E6E49EB">
      <w:pPr>
        <w:spacing w:before="100" w:beforeAutospacing="1" w:after="120" w:line="36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8"/>
          <w:szCs w:val="28"/>
        </w:rPr>
        <w:t>Governor honours ‘Veer Naris’ of war casualties, promising them the fullest support by the Unit.</w:t>
      </w:r>
    </w:p>
    <w:p w14:paraId="11B53ED4">
      <w:pPr>
        <w:spacing w:before="100" w:beforeAutospacing="1" w:after="120" w:line="360" w:lineRule="auto"/>
        <w:jc w:val="both"/>
        <w:rPr>
          <w:rFonts w:hint="default" w:ascii="Times New Roman" w:hAnsi="Times New Roman" w:eastAsia="Times New Roman" w:cs="Times New Roman"/>
          <w:sz w:val="28"/>
          <w:szCs w:val="28"/>
        </w:rPr>
      </w:pPr>
      <w:r>
        <w:rPr>
          <w:rFonts w:hint="default" w:ascii="Times New Roman" w:hAnsi="Times New Roman" w:cs="Times New Roman"/>
          <w:sz w:val="28"/>
          <w:szCs w:val="28"/>
          <w:lang w:val="en-GB"/>
        </w:rPr>
        <w:t>Itanagar</w:t>
      </w:r>
      <w:r>
        <w:rPr>
          <w:rFonts w:hint="default" w:ascii="Times New Roman" w:hAnsi="Times New Roman" w:cs="Times New Roman"/>
          <w:sz w:val="28"/>
          <w:szCs w:val="28"/>
          <w:lang w:val="en-US"/>
        </w:rPr>
        <w:t>:</w:t>
      </w:r>
      <w:r>
        <w:rPr>
          <w:rFonts w:hint="default" w:ascii="Times New Roman" w:hAnsi="Times New Roman" w:cs="Times New Roman"/>
          <w:sz w:val="28"/>
          <w:szCs w:val="28"/>
          <w:lang w:val="en-GB"/>
        </w:rPr>
        <w:t xml:space="preserve"> </w:t>
      </w:r>
      <w:r>
        <w:rPr>
          <w:rFonts w:hint="default" w:ascii="Times New Roman" w:hAnsi="Times New Roman" w:eastAsia="Times New Roman" w:cs="Times New Roman"/>
          <w:sz w:val="28"/>
          <w:szCs w:val="28"/>
        </w:rPr>
        <w:t>The Governor of Arunachal Pradesh Lt. General KT Parnaik, PVSM, UYSM, YSM (Retd.) participated in the 208</w:t>
      </w:r>
      <w:r>
        <w:rPr>
          <w:rFonts w:hint="default" w:ascii="Times New Roman" w:hAnsi="Times New Roman" w:eastAsia="Times New Roman" w:cs="Times New Roman"/>
          <w:sz w:val="28"/>
          <w:szCs w:val="28"/>
          <w:vertAlign w:val="superscript"/>
        </w:rPr>
        <w:t>th</w:t>
      </w:r>
      <w:r>
        <w:rPr>
          <w:rFonts w:hint="default" w:ascii="Times New Roman" w:hAnsi="Times New Roman" w:eastAsia="Times New Roman" w:cs="Times New Roman"/>
          <w:sz w:val="28"/>
          <w:szCs w:val="28"/>
        </w:rPr>
        <w:t xml:space="preserve"> Raising Day and 25</w:t>
      </w:r>
      <w:r>
        <w:rPr>
          <w:rFonts w:hint="default" w:ascii="Times New Roman" w:hAnsi="Times New Roman" w:eastAsia="Times New Roman" w:cs="Times New Roman"/>
          <w:sz w:val="28"/>
          <w:szCs w:val="28"/>
          <w:vertAlign w:val="superscript"/>
        </w:rPr>
        <w:t>th</w:t>
      </w:r>
      <w:r>
        <w:rPr>
          <w:rFonts w:hint="default" w:ascii="Times New Roman" w:hAnsi="Times New Roman" w:eastAsia="Times New Roman" w:cs="Times New Roman"/>
          <w:sz w:val="28"/>
          <w:szCs w:val="28"/>
        </w:rPr>
        <w:t xml:space="preserve"> anniversary of Kargil war celebration of 2</w:t>
      </w:r>
      <w:r>
        <w:rPr>
          <w:rFonts w:hint="default" w:ascii="Times New Roman" w:hAnsi="Times New Roman" w:eastAsia="Times New Roman" w:cs="Times New Roman"/>
          <w:sz w:val="28"/>
          <w:szCs w:val="28"/>
          <w:vertAlign w:val="superscript"/>
        </w:rPr>
        <w:t>nd</w:t>
      </w:r>
      <w:r>
        <w:rPr>
          <w:rFonts w:hint="default" w:ascii="Times New Roman" w:hAnsi="Times New Roman" w:eastAsia="Times New Roman" w:cs="Times New Roman"/>
          <w:sz w:val="28"/>
          <w:szCs w:val="28"/>
        </w:rPr>
        <w:t xml:space="preserve"> Battalion The Rajputana Rifles (2 Raj Rif) at Barrackpur Cantonment, West Bengal on 5</w:t>
      </w:r>
      <w:r>
        <w:rPr>
          <w:rFonts w:hint="default" w:ascii="Times New Roman" w:hAnsi="Times New Roman" w:eastAsia="Times New Roman" w:cs="Times New Roman"/>
          <w:sz w:val="28"/>
          <w:szCs w:val="28"/>
          <w:vertAlign w:val="superscript"/>
        </w:rPr>
        <w:t>th</w:t>
      </w:r>
      <w:r>
        <w:rPr>
          <w:rFonts w:hint="default" w:ascii="Times New Roman" w:hAnsi="Times New Roman" w:eastAsia="Times New Roman" w:cs="Times New Roman"/>
          <w:sz w:val="28"/>
          <w:szCs w:val="28"/>
        </w:rPr>
        <w:t xml:space="preserve"> November 2024. The Governor interacted with the 2 Raj Rif officers and troops and addressed a ‘Sainik Sammelan’. </w:t>
      </w:r>
    </w:p>
    <w:p w14:paraId="581E4F55">
      <w:pPr>
        <w:spacing w:before="100" w:beforeAutospacing="1" w:after="120" w:line="36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Governor, who was commissioned in 2 Rajputana Rifles of TOLOLING fame, exhorted the officers and troops to uphold the distinguished traditions of the Indian Armed Forces in safeguarding the Nation. He stressed on the express need to train hard and evolve drills to fight in mountainous terrain. Further, sharing his experience, he emphasized on group cohesion, honing combat skills and keeping the soldiers physically and mentally strong.</w:t>
      </w:r>
    </w:p>
    <w:p w14:paraId="21C9D09A">
      <w:pPr>
        <w:spacing w:before="100" w:beforeAutospacing="1" w:after="120" w:line="36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The highlight of the programme was the presence of the Governor of West Bengal </w:t>
      </w:r>
      <w:r>
        <w:rPr>
          <w:rFonts w:hint="default" w:ascii="Times New Roman" w:hAnsi="Times New Roman" w:eastAsia="Times New Roman" w:cs="Times New Roman"/>
          <w:sz w:val="28"/>
          <w:szCs w:val="28"/>
        </w:rPr>
        <w:br w:type="textWrapping"/>
      </w:r>
      <w:r>
        <w:rPr>
          <w:rFonts w:hint="default" w:ascii="Times New Roman" w:hAnsi="Times New Roman" w:eastAsia="Times New Roman" w:cs="Times New Roman"/>
          <w:sz w:val="28"/>
          <w:szCs w:val="28"/>
        </w:rPr>
        <w:t>Dr. CV Ananda Bose in the anniversary celebration of the Battalion.</w:t>
      </w:r>
    </w:p>
    <w:p w14:paraId="49893434">
      <w:pPr>
        <w:spacing w:before="100" w:beforeAutospacing="1" w:after="120" w:line="36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Unit programme included ‘Wreath Laying’ ceremony on the Unit’s Memorial as a mark of respect for gallant officers and soldiers, who made the supreme sacrifice during the Kargil Battle. It was followed by honouring ‘Veer Naris’ of war casualties, promising them the fullest support by the Unit.</w:t>
      </w:r>
    </w:p>
    <w:p w14:paraId="1A586964">
      <w:pPr>
        <w:spacing w:before="100" w:beforeAutospacing="1" w:after="120" w:line="36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The </w:t>
      </w:r>
      <w:r>
        <w:rPr>
          <w:rFonts w:hint="default" w:ascii="Times New Roman" w:hAnsi="Times New Roman" w:eastAsia="Times New Roman" w:cs="Times New Roman"/>
          <w:strike/>
          <w:sz w:val="28"/>
          <w:szCs w:val="28"/>
        </w:rPr>
        <w:t>e</w:t>
      </w:r>
      <w:r>
        <w:rPr>
          <w:rFonts w:hint="default" w:ascii="Times New Roman" w:hAnsi="Times New Roman" w:eastAsia="Times New Roman" w:cs="Times New Roman"/>
          <w:sz w:val="28"/>
          <w:szCs w:val="28"/>
        </w:rPr>
        <w:t>vening function including presentation of an elaborate documentary on the Kargil War, including operations executed by the Unit and the capture of Tololing and Area Three Pimples. This initial success provided momentum to the Indian operations leading to victory in the Kargil operations. A silver memento dedicated to all those who fought in Kargil War was unveiled by the Governor along with the Governor of West Bengal.</w:t>
      </w:r>
    </w:p>
    <w:p w14:paraId="10E23E73">
      <w:pPr>
        <w:spacing w:before="100" w:beforeAutospacing="1" w:after="120" w:line="36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solemn functions summed up the spirit and ethos of 2 Rajputana Rifles which was raised as XX</w:t>
      </w:r>
      <w:r>
        <w:rPr>
          <w:rFonts w:hint="default" w:ascii="Times New Roman" w:hAnsi="Times New Roman" w:eastAsia="Times New Roman" w:cs="Times New Roman"/>
          <w:sz w:val="28"/>
          <w:szCs w:val="28"/>
          <w:vertAlign w:val="superscript"/>
        </w:rPr>
        <w:t>th</w:t>
      </w:r>
      <w:r>
        <w:rPr>
          <w:rFonts w:hint="default" w:ascii="Times New Roman" w:hAnsi="Times New Roman" w:eastAsia="Times New Roman" w:cs="Times New Roman"/>
          <w:sz w:val="28"/>
          <w:szCs w:val="28"/>
        </w:rPr>
        <w:t xml:space="preserve"> Bombay Native Infantry in 1817, later known as 120</w:t>
      </w:r>
      <w:r>
        <w:rPr>
          <w:rFonts w:hint="default" w:ascii="Times New Roman" w:hAnsi="Times New Roman" w:eastAsia="Times New Roman" w:cs="Times New Roman"/>
          <w:sz w:val="28"/>
          <w:szCs w:val="28"/>
          <w:vertAlign w:val="superscript"/>
        </w:rPr>
        <w:t>th</w:t>
      </w:r>
      <w:r>
        <w:rPr>
          <w:rFonts w:hint="default" w:ascii="Times New Roman" w:hAnsi="Times New Roman" w:eastAsia="Times New Roman" w:cs="Times New Roman"/>
          <w:sz w:val="28"/>
          <w:szCs w:val="28"/>
        </w:rPr>
        <w:t xml:space="preserve"> Rajputana Infantry. It is the oldest Rifle Regiment of the Indian Army and has a glorious record of ‘Victories’ fought since its raising, winning the first ever ‘Victoria Cross’ in the battle of BUSHIRE (Persia) in 1856. The Unit fought in the 1999 Kargil War and captured Tololing Top and the area around Point 4590, which was a turning point of the war. The 2 RAJ RIF's capture of the peak was the Indian Army's first victory. </w:t>
      </w:r>
    </w:p>
    <w:p w14:paraId="5CA24455">
      <w:pPr>
        <w:pStyle w:val="6"/>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eastAsia="Times New Roman" w:cs="Times New Roman"/>
          <w:sz w:val="28"/>
          <w:szCs w:val="28"/>
        </w:rPr>
        <w:t>2 Raj Rif Commanding Officer Col Pradeep Kumar Sangwan briefed the Governor, highlighting the accomplishment of the Unit in the recent past. He also showcased the achievements of the Unit in various competitions in the Peace Station. </w:t>
      </w:r>
    </w:p>
    <w:p w14:paraId="62A9668C">
      <w:pPr>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38922D5C"/>
    <w:rsid w:val="3998384E"/>
    <w:rsid w:val="46115CF7"/>
    <w:rsid w:val="4D5C273D"/>
    <w:rsid w:val="4EB15BC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uiPriority w:val="99"/>
    <w:pPr>
      <w:tabs>
        <w:tab w:val="center" w:pos="4513"/>
        <w:tab w:val="right" w:pos="9026"/>
      </w:tabs>
    </w:pPr>
  </w:style>
  <w:style w:type="paragraph" w:styleId="6">
    <w:name w:val="Normal (Web)"/>
    <w:semiHidden/>
    <w:unhideWhenUsed/>
    <w:uiPriority w:val="99"/>
    <w:pPr>
      <w:spacing w:before="0" w:beforeAutospacing="1" w:after="0" w:afterAutospacing="1"/>
      <w:ind w:left="0" w:right="0"/>
      <w:jc w:val="left"/>
    </w:pPr>
    <w:rPr>
      <w:kern w:val="0"/>
      <w:sz w:val="24"/>
      <w:szCs w:val="24"/>
      <w:lang w:val="en-US" w:eastAsia="zh-CN" w:bidi="ar"/>
    </w:rPr>
  </w:style>
  <w:style w:type="character" w:customStyle="1" w:styleId="7">
    <w:name w:val="Header Char"/>
    <w:basedOn w:val="2"/>
    <w:link w:val="5"/>
    <w:uiPriority w:val="99"/>
  </w:style>
  <w:style w:type="character" w:customStyle="1" w:styleId="8">
    <w:name w:val="Footer Char"/>
    <w:basedOn w:val="2"/>
    <w:link w:val="4"/>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0</TotalTime>
  <ScaleCrop>false</ScaleCrop>
  <LinksUpToDate>false</LinksUpToDate>
  <CharactersWithSpaces>3192</CharactersWithSpaces>
  <Application>WPS Office_12.2.0.18638_F1E327BC-269C-435d-A152-05C5408002CA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2024-11-08T05:38:47Z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62F76E88F15D430BA103DD35691A55C0_13</vt:lpwstr>
  </property>
</Properties>
</file>