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FCED1F">
      <w:pPr>
        <w:spacing w:after="0" w:line="240" w:lineRule="auto"/>
        <w:jc w:val="center"/>
        <w:rPr>
          <w:rFonts w:ascii="Cooper Black" w:hAnsi="Cooper Black" w:cs="Arial"/>
          <w:w w:val="150"/>
        </w:rPr>
      </w:pPr>
      <w:r>
        <w:rPr>
          <w:rFonts w:ascii="Cooper Black" w:hAnsi="Cooper Black" w:cs="Arial"/>
          <w:w w:val="150"/>
        </w:rPr>
        <w:t>GOVERNOR’S SECRETARIAT</w:t>
      </w:r>
    </w:p>
    <w:p w14:paraId="5A271347">
      <w:pPr>
        <w:spacing w:after="0" w:line="240" w:lineRule="auto"/>
        <w:jc w:val="center"/>
        <w:rPr>
          <w:rFonts w:ascii="Cooper Black" w:hAnsi="Cooper Black" w:cs="Arial"/>
          <w:w w:val="150"/>
        </w:rPr>
      </w:pPr>
      <w:r>
        <w:rPr>
          <w:rFonts w:ascii="Cooper Black" w:hAnsi="Cooper Black" w:cs="Arial"/>
          <w:w w:val="150"/>
        </w:rPr>
        <w:t>ARUNACHAL PRADESH</w:t>
      </w:r>
    </w:p>
    <w:p w14:paraId="028ADA9B">
      <w:pPr>
        <w:spacing w:line="240" w:lineRule="auto"/>
        <w:jc w:val="center"/>
        <w:rPr>
          <w:rFonts w:ascii="Arial" w:hAnsi="Arial" w:cs="Arial"/>
          <w:b/>
          <w:sz w:val="6"/>
        </w:rPr>
      </w:pPr>
      <w:r>
        <w:rPr>
          <w:rFonts w:ascii="Cooper Black" w:hAnsi="Cooper Black" w:cs="Arial"/>
          <w:w w:val="150"/>
        </w:rPr>
        <w:t>ITANAGAR</w:t>
      </w:r>
    </w:p>
    <w:p w14:paraId="58487D77">
      <w:pPr>
        <w:spacing w:before="100" w:beforeAutospacing="1" w:after="100" w:afterAutospacing="1" w:line="240" w:lineRule="auto"/>
        <w:jc w:val="center"/>
        <w:rPr>
          <w:rFonts w:hint="default" w:ascii="Times New Roman" w:hAnsi="Times New Roman" w:cs="Times New Roman"/>
          <w:b/>
          <w:bCs/>
          <w:sz w:val="28"/>
          <w:szCs w:val="28"/>
          <w:lang w:val="en-GB"/>
        </w:rPr>
      </w:pPr>
      <w:r>
        <w:rPr>
          <w:rFonts w:hint="default" w:ascii="Times New Roman" w:hAnsi="Times New Roman" w:eastAsia="Times New Roman" w:cs="Times New Roman"/>
          <w:b/>
          <w:bCs/>
          <w:sz w:val="24"/>
          <w:szCs w:val="24"/>
          <w:u w:val="single"/>
        </w:rPr>
        <w:t>Press Communiqué</w:t>
      </w:r>
    </w:p>
    <w:p w14:paraId="59F67520">
      <w:pPr>
        <w:jc w:val="right"/>
        <w:rPr>
          <w:rFonts w:hint="default" w:ascii="Times New Roman" w:hAnsi="Times New Roman" w:cs="Times New Roman"/>
          <w:b/>
          <w:bCs/>
          <w:sz w:val="28"/>
          <w:szCs w:val="28"/>
          <w:lang w:val="en-GB"/>
        </w:rPr>
      </w:pPr>
      <w:r>
        <w:rPr>
          <w:rFonts w:hint="default" w:ascii="Times New Roman" w:hAnsi="Times New Roman" w:cs="Times New Roman"/>
          <w:b/>
          <w:bCs/>
          <w:sz w:val="28"/>
          <w:szCs w:val="28"/>
          <w:lang w:val="en-GB"/>
        </w:rPr>
        <w:t>Dated Nov 14th, 2024</w:t>
      </w:r>
    </w:p>
    <w:p w14:paraId="2E45A9B3">
      <w:pPr>
        <w:jc w:val="right"/>
        <w:rPr>
          <w:rFonts w:hint="default" w:ascii="Times New Roman" w:hAnsi="Times New Roman" w:cs="Times New Roman"/>
          <w:b/>
          <w:bCs/>
          <w:sz w:val="28"/>
          <w:szCs w:val="28"/>
          <w:lang w:val="en-GB"/>
        </w:rPr>
      </w:pPr>
    </w:p>
    <w:p w14:paraId="68328575">
      <w:pPr>
        <w:spacing w:line="360" w:lineRule="auto"/>
        <w:jc w:val="center"/>
        <w:rPr>
          <w:rFonts w:hint="default" w:ascii="Times New Roman" w:hAnsi="Times New Roman" w:eastAsia="SimSun" w:cs="Times New Roman"/>
          <w:b/>
          <w:bCs/>
          <w:sz w:val="36"/>
          <w:szCs w:val="36"/>
          <w:rtl w:val="0"/>
          <w:lang w:val="en-US"/>
        </w:rPr>
      </w:pPr>
      <w:bookmarkStart w:id="1" w:name="_GoBack"/>
      <w:bookmarkStart w:id="0" w:name="_hebtxhbv1onj" w:colFirst="0" w:colLast="0"/>
      <w:bookmarkEnd w:id="0"/>
      <w:r>
        <w:rPr>
          <w:rFonts w:hint="default" w:ascii="Times New Roman" w:hAnsi="Times New Roman" w:eastAsia="SimSun" w:cs="Times New Roman"/>
          <w:b/>
          <w:bCs/>
          <w:sz w:val="36"/>
          <w:szCs w:val="36"/>
        </w:rPr>
        <w:t>Day 2 of ALF 2024: Exploring Culture, Literature, and Digital Narratives</w:t>
      </w:r>
    </w:p>
    <w:bookmarkEnd w:id="1"/>
    <w:p w14:paraId="11E83047">
      <w:pPr>
        <w:spacing w:line="360" w:lineRule="auto"/>
        <w:jc w:val="center"/>
        <w:rPr>
          <w:rFonts w:hint="default" w:ascii="Times New Roman" w:hAnsi="Times New Roman" w:cs="Times New Roman"/>
          <w:sz w:val="28"/>
          <w:szCs w:val="28"/>
          <w:rtl w:val="0"/>
          <w:lang w:val="en-GB"/>
        </w:rPr>
      </w:pPr>
    </w:p>
    <w:p w14:paraId="515EF577">
      <w:pPr>
        <w:spacing w:line="360" w:lineRule="auto"/>
        <w:jc w:val="both"/>
        <w:rPr>
          <w:rFonts w:hint="default" w:ascii="Times New Roman" w:hAnsi="Times New Roman" w:cs="Times New Roman"/>
          <w:sz w:val="28"/>
          <w:szCs w:val="28"/>
          <w:rtl w:val="0"/>
          <w:lang w:val="en-GB"/>
        </w:rPr>
      </w:pPr>
      <w:r>
        <w:rPr>
          <w:rFonts w:hint="default" w:ascii="Times New Roman" w:hAnsi="Times New Roman" w:cs="Times New Roman"/>
          <w:sz w:val="28"/>
          <w:szCs w:val="28"/>
          <w:rtl w:val="0"/>
          <w:lang w:val="en-GB"/>
        </w:rPr>
        <w:t>ITANAGAR: The Day 2 of the 6 th edition of the ALF 2024 at D.K Convention Centre had series of discussions and thought provoking sessions in three halls set up for the 3 day-long event organised by the Department of Information &amp;amp; Public Relations in collaboration with Arunachal Pradesh Literary Society. Large numbers of participants and visitors, including literature lovers and students attended the programmes and visited the stalls put up for the occasion. At Kengsam Kenglang hall, a session on ‘In conversation with Sathya Saran’ on topic ‘Cross Cultural Exchanges: Influences and Aspiration’ was held with four panelist on dais. Another discussion on Contemporary Trends in World Literature was conducted which emphasized on change in pattern of literature and need to have alternate framework and perspective. In Prose Reading session - Moderator Jai Kaushal read out his two translations from Tripuri and Nyishi folklores, while Ms Ajanta presented her article ‘Lock down 1.0’ based on covid 19 lockdown period. Sumi Taba read out her short story ‘Cobra Man’, also a pandemic story captures in a small village between Itanagar and Naharlagun and Lopa R. Kojum read out his short story titled ‘Korme’ – a tale of transcended beauty.</w:t>
      </w:r>
    </w:p>
    <w:p w14:paraId="4FD81D83">
      <w:pPr>
        <w:spacing w:line="360" w:lineRule="auto"/>
        <w:jc w:val="both"/>
        <w:rPr>
          <w:rFonts w:hint="default" w:ascii="Times New Roman" w:hAnsi="Times New Roman" w:cs="Times New Roman"/>
          <w:sz w:val="28"/>
          <w:szCs w:val="28"/>
          <w:rtl w:val="0"/>
          <w:lang w:val="en-GB"/>
        </w:rPr>
      </w:pPr>
      <w:r>
        <w:rPr>
          <w:rFonts w:hint="default" w:ascii="Times New Roman" w:hAnsi="Times New Roman" w:cs="Times New Roman"/>
          <w:sz w:val="28"/>
          <w:szCs w:val="28"/>
          <w:rtl w:val="0"/>
          <w:lang w:val="en-GB"/>
        </w:rPr>
        <w:t>Later in Poetry Recitation session, altogether 16 participants recited their self composed poems. At ‘Meet the Author’ session, Dahey Sangno, CEO, Itanagar Smart City and journalist was in conversation with Harish Kapadia, while story telling session by VijayLakshmi Nagaraj was held at Children’s Corner. The first session of Day 2 at Tagang Taki Hall titled – “Being Us”- A New Approach to Tribal Epistemology in Literature was moderated by Dr. Doyir Ete. The panelists were renowned authors Mmhonlumo Kikon from Nagaland, Dr Sanjay Alung from Chattisgarh and Dr Kalachand Mahali from West Bengal. The session explored the possibilities of practicing methods in literary writings in order to articulate tribal world’s notion of art and beauty, its history, world view and cosmology. The panelists discussed</w:t>
      </w:r>
    </w:p>
    <w:p w14:paraId="5D968DB4">
      <w:pPr>
        <w:spacing w:line="360" w:lineRule="auto"/>
        <w:jc w:val="both"/>
        <w:rPr>
          <w:rFonts w:hint="default" w:ascii="Times New Roman" w:hAnsi="Times New Roman" w:cs="Times New Roman"/>
          <w:sz w:val="28"/>
          <w:szCs w:val="28"/>
          <w:rtl w:val="0"/>
          <w:lang w:val="en-GB"/>
        </w:rPr>
      </w:pPr>
      <w:r>
        <w:rPr>
          <w:rFonts w:hint="default" w:ascii="Times New Roman" w:hAnsi="Times New Roman" w:cs="Times New Roman"/>
          <w:sz w:val="28"/>
          <w:szCs w:val="28"/>
          <w:rtl w:val="0"/>
          <w:lang w:val="en-GB"/>
        </w:rPr>
        <w:t xml:space="preserve">the importance of collaboration with the community and its participation in the story </w:t>
      </w:r>
    </w:p>
    <w:p w14:paraId="4F02DE60">
      <w:pPr>
        <w:spacing w:line="360" w:lineRule="auto"/>
        <w:jc w:val="both"/>
        <w:rPr>
          <w:rFonts w:hint="default" w:ascii="Times New Roman" w:hAnsi="Times New Roman" w:cs="Times New Roman"/>
          <w:sz w:val="28"/>
          <w:szCs w:val="28"/>
          <w:rtl w:val="0"/>
          <w:lang w:val="en-GB"/>
        </w:rPr>
      </w:pPr>
      <w:r>
        <w:rPr>
          <w:rFonts w:hint="default" w:ascii="Times New Roman" w:hAnsi="Times New Roman" w:cs="Times New Roman"/>
          <w:sz w:val="28"/>
          <w:szCs w:val="28"/>
          <w:rtl w:val="0"/>
          <w:lang w:val="en-GB"/>
        </w:rPr>
        <w:t>telling tradition. The session was engaged with apt and interesting responses and questions from the audience. Another session at Tagang Taki Hall featured a ‘Talk &amp;amp; Workshop on</w:t>
      </w:r>
    </w:p>
    <w:p w14:paraId="19D9F840">
      <w:pPr>
        <w:spacing w:line="360" w:lineRule="auto"/>
        <w:jc w:val="both"/>
        <w:rPr>
          <w:rFonts w:hint="default" w:ascii="Times New Roman" w:hAnsi="Times New Roman" w:cs="Times New Roman"/>
          <w:sz w:val="28"/>
          <w:szCs w:val="28"/>
          <w:rtl w:val="0"/>
          <w:lang w:val="en-GB"/>
        </w:rPr>
      </w:pPr>
      <w:r>
        <w:rPr>
          <w:rFonts w:hint="default" w:ascii="Times New Roman" w:hAnsi="Times New Roman" w:cs="Times New Roman"/>
          <w:sz w:val="28"/>
          <w:szCs w:val="28"/>
          <w:rtl w:val="0"/>
          <w:lang w:val="en-GB"/>
        </w:rPr>
        <w:t>Screenwriting’ by Screen Writer Ashok Mishra, who wrote ‘Welcome to Sajjanpur’ in 2008, Kathal in 2023 and Well Done Abba in 2009. Besides, sessions on Arts &amp;amp; Letters: Exploring Communication &amp;amp; Expression with Mahmood Farooqui, Ronnie Nido, Biren Sinha, Minam Apang &amp;amp; Mitra Phukan and session on ‘E- Zone : Digital Narratives &amp;  Interactions’ was moderated by Gumlat Ong Maio with panelists Yadvendra Pandey, Geeta Shree, Suresh Gaur, Sriram Karri &amp;amp; Raza Kazmi.</w:t>
      </w:r>
    </w:p>
    <w:sectPr>
      <w:headerReference r:id="rId3" w:type="default"/>
      <w:pgSz w:w="11906" w:h="16838"/>
      <w:pgMar w:top="1440" w:right="1440" w:bottom="1440" w:left="144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ooper Black">
    <w:altName w:val="LikhithKnd036Unicode"/>
    <w:panose1 w:val="0208090404030B020404"/>
    <w:charset w:val="00"/>
    <w:family w:val="roman"/>
    <w:pitch w:val="default"/>
    <w:sig w:usb0="00000000" w:usb1="00000000" w:usb2="00000000" w:usb3="00000000" w:csb0="00000001" w:csb1="00000000"/>
  </w:font>
  <w:font w:name="LikhithKnd036Unicode">
    <w:panose1 w:val="02000700000000000000"/>
    <w:charset w:val="00"/>
    <w:family w:val="auto"/>
    <w:pitch w:val="default"/>
    <w:sig w:usb0="00400003" w:usb1="00000000" w:usb2="00000000" w:usb3="00000000" w:csb0="00000001" w:csb1="00000000"/>
  </w:font>
  <w:font w:name="Arial">
    <w:panose1 w:val="020B0604020202020204"/>
    <w:charset w:val="86"/>
    <w:family w:val="swiss"/>
    <w:pitch w:val="default"/>
    <w:sig w:usb0="E0002EFF" w:usb1="C000785B" w:usb2="00000009" w:usb3="00000000" w:csb0="400001FF" w:csb1="FFFF0000"/>
  </w:font>
  <w:font w:name="Calibri">
    <w:panose1 w:val="020F0502020204030204"/>
    <w:charset w:val="86"/>
    <w:family w:val="swiss"/>
    <w:pitch w:val="default"/>
    <w:sig w:usb0="E4002EFF" w:usb1="C200247B" w:usb2="00000009" w:usb3="00000000" w:csb0="200001FF" w:csb1="00000000"/>
  </w:font>
  <w:font w:name="Wingdings">
    <w:panose1 w:val="05000000000000000000"/>
    <w:charset w:val="00"/>
    <w:family w:val="auto"/>
    <w:pitch w:val="default"/>
    <w:sig w:usb0="00000000" w:usb1="00000000" w:usb2="00000000" w:usb3="00000000" w:csb0="80000000" w:csb1="00000000"/>
  </w:font>
  <w:font w:name="Calibri Light">
    <w:panose1 w:val="020F0302020204030204"/>
    <w:charset w:val="00"/>
    <w:family w:val="auto"/>
    <w:pitch w:val="default"/>
    <w:sig w:usb0="E4002EFF" w:usb1="C200247B" w:usb2="00000009" w:usb3="00000000" w:csb0="200001FF" w:csb1="00000000"/>
  </w:font>
  <w:font w:name="Helvetica Neue">
    <w:altName w:val="Times New Roman"/>
    <w:panose1 w:val="00000000000000000000"/>
    <w:charset w:val="00"/>
    <w:family w:val="auto"/>
    <w:pitch w:val="default"/>
    <w:sig w:usb0="00000000" w:usb1="00000000" w:usb2="00000000" w:usb3="00000000" w:csb0="0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ADA66A">
    <w:pPr>
      <w:pStyle w:val="5"/>
    </w:pPr>
  </w:p>
  <w:p w14:paraId="21649907">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compat>
    <w:doNotExpandShiftReturn/>
    <w:doNotWrapTextWithPunct/>
    <w:doNotUseEastAsianBreakRules/>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0151"/>
    <w:rsid w:val="000D5B57"/>
    <w:rsid w:val="00160DBC"/>
    <w:rsid w:val="00275B82"/>
    <w:rsid w:val="003252E4"/>
    <w:rsid w:val="00364013"/>
    <w:rsid w:val="00394A1E"/>
    <w:rsid w:val="00435D9A"/>
    <w:rsid w:val="005D44CC"/>
    <w:rsid w:val="006E2721"/>
    <w:rsid w:val="00AD5EF8"/>
    <w:rsid w:val="00B5216C"/>
    <w:rsid w:val="00B85186"/>
    <w:rsid w:val="00D50151"/>
    <w:rsid w:val="02E76B51"/>
    <w:rsid w:val="0D8B56AB"/>
    <w:rsid w:val="0E3145EB"/>
    <w:rsid w:val="116C2CA3"/>
    <w:rsid w:val="28287CEE"/>
    <w:rsid w:val="30257DCE"/>
    <w:rsid w:val="313F79B5"/>
    <w:rsid w:val="38922D5C"/>
    <w:rsid w:val="3998384E"/>
    <w:rsid w:val="46115CF7"/>
    <w:rsid w:val="46D973C9"/>
    <w:rsid w:val="4CC140C3"/>
    <w:rsid w:val="4D5C273D"/>
    <w:rsid w:val="4EB15BC3"/>
    <w:rsid w:val="553810DC"/>
    <w:rsid w:val="5A3F562D"/>
    <w:rsid w:val="5B8849C4"/>
    <w:rsid w:val="66C06B20"/>
    <w:rsid w:val="68F060E0"/>
    <w:rsid w:val="6E4618B1"/>
    <w:rsid w:val="73ED71BD"/>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HAnsi" w:cstheme="minorBidi"/>
      <w:kern w:val="2"/>
      <w:sz w:val="24"/>
      <w:szCs w:val="24"/>
      <w:lang w:val="en-IN" w:eastAsia="en-US" w:bidi="ar-SA"/>
      <w14:ligatures w14:val="standardContextual"/>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footer"/>
    <w:basedOn w:val="1"/>
    <w:link w:val="8"/>
    <w:unhideWhenUsed/>
    <w:uiPriority w:val="99"/>
    <w:pPr>
      <w:tabs>
        <w:tab w:val="center" w:pos="4513"/>
        <w:tab w:val="right" w:pos="9026"/>
      </w:tabs>
    </w:pPr>
  </w:style>
  <w:style w:type="paragraph" w:styleId="5">
    <w:name w:val="header"/>
    <w:basedOn w:val="1"/>
    <w:link w:val="7"/>
    <w:unhideWhenUsed/>
    <w:uiPriority w:val="99"/>
    <w:pPr>
      <w:tabs>
        <w:tab w:val="center" w:pos="4513"/>
        <w:tab w:val="right" w:pos="9026"/>
      </w:tabs>
    </w:pPr>
  </w:style>
  <w:style w:type="paragraph" w:styleId="6">
    <w:name w:val="Normal (Web)"/>
    <w:basedOn w:val="1"/>
    <w:semiHidden/>
    <w:unhideWhenUsed/>
    <w:uiPriority w:val="99"/>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character" w:customStyle="1" w:styleId="7">
    <w:name w:val="Header Char"/>
    <w:basedOn w:val="2"/>
    <w:link w:val="5"/>
    <w:uiPriority w:val="99"/>
  </w:style>
  <w:style w:type="character" w:customStyle="1" w:styleId="8">
    <w:name w:val="Footer Char"/>
    <w:basedOn w:val="2"/>
    <w:link w:val="4"/>
    <w:uiPriority w:val="99"/>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477</Words>
  <Characters>2721</Characters>
  <Lines>22</Lines>
  <Paragraphs>6</Paragraphs>
  <TotalTime>12</TotalTime>
  <ScaleCrop>false</ScaleCrop>
  <LinksUpToDate>false</LinksUpToDate>
  <CharactersWithSpaces>3192</CharactersWithSpaces>
  <Application>WPS Office_12.2.0.18638_F1E327BC-269C-435d-A152-05C5408002CA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2024-10-15T09:33:00Z</dcterms:created>
  <dc:creator>Microsoft Office User</dc:creator>
  <cp:lastModifiedBy>Kushal Raga</cp:lastModifiedBy>
  <dcterms:modified xsi:type="dcterms:W3CDTF">2024-11-15T05:56:14Z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1033-12.2.0.18638</vt:lpwstr>
  </property>
  <property fmtid="{D5CDD505-2E9C-101B-9397-08002B2CF9AE}" pid="3" name="ICV">
    <vt:lpwstr>EF85EC27E050445598CCD01E25670099_13</vt:lpwstr>
  </property>
</Properties>
</file>